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6A1" w:rsidRPr="00BA2B7B" w:rsidRDefault="00F916A1" w:rsidP="00F916A1">
      <w:pPr>
        <w:spacing w:after="0" w:line="240" w:lineRule="auto"/>
        <w:jc w:val="center"/>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PORTARIA N° 233/2012</w:t>
      </w:r>
    </w:p>
    <w:p w:rsidR="00F916A1" w:rsidRDefault="00F916A1" w:rsidP="00F916A1">
      <w:pPr>
        <w:spacing w:after="0" w:line="240" w:lineRule="auto"/>
        <w:ind w:left="2977" w:firstLine="1985"/>
        <w:jc w:val="right"/>
        <w:rPr>
          <w:rFonts w:ascii="Times New Roman" w:eastAsia="Times New Roman" w:hAnsi="Times New Roman"/>
          <w:bCs/>
          <w:color w:val="3366FF"/>
          <w:sz w:val="16"/>
          <w:szCs w:val="16"/>
          <w:lang w:eastAsia="pt-BR"/>
        </w:rPr>
      </w:pPr>
      <w:r w:rsidRPr="00E9792E">
        <w:rPr>
          <w:rFonts w:ascii="Times New Roman" w:eastAsia="Times New Roman" w:hAnsi="Times New Roman"/>
          <w:bCs/>
          <w:color w:val="3366FF"/>
          <w:sz w:val="16"/>
          <w:szCs w:val="16"/>
          <w:lang w:eastAsia="pt-BR"/>
        </w:rPr>
        <w:t>Publicad</w:t>
      </w:r>
      <w:r>
        <w:rPr>
          <w:rFonts w:ascii="Times New Roman" w:eastAsia="Times New Roman" w:hAnsi="Times New Roman"/>
          <w:bCs/>
          <w:color w:val="3366FF"/>
          <w:sz w:val="16"/>
          <w:szCs w:val="16"/>
          <w:lang w:eastAsia="pt-BR"/>
        </w:rPr>
        <w:t>a</w:t>
      </w:r>
      <w:r w:rsidRPr="00E9792E">
        <w:rPr>
          <w:rFonts w:ascii="Times New Roman" w:eastAsia="Times New Roman" w:hAnsi="Times New Roman"/>
          <w:bCs/>
          <w:color w:val="3366FF"/>
          <w:sz w:val="16"/>
          <w:szCs w:val="16"/>
          <w:lang w:eastAsia="pt-BR"/>
        </w:rPr>
        <w:t xml:space="preserve"> no DOE nº 19.394, de 13/08/2012</w:t>
      </w:r>
    </w:p>
    <w:p w:rsidR="00F916A1" w:rsidRDefault="00F916A1" w:rsidP="00F916A1">
      <w:pPr>
        <w:spacing w:after="0" w:line="240" w:lineRule="auto"/>
        <w:jc w:val="right"/>
        <w:rPr>
          <w:rFonts w:ascii="Times New Roman" w:eastAsia="Times New Roman" w:hAnsi="Times New Roman"/>
          <w:bCs/>
          <w:color w:val="3366FF"/>
          <w:sz w:val="16"/>
          <w:szCs w:val="16"/>
          <w:lang w:eastAsia="pt-BR"/>
        </w:rPr>
      </w:pPr>
      <w:r>
        <w:rPr>
          <w:rFonts w:ascii="Times New Roman" w:eastAsia="Times New Roman" w:hAnsi="Times New Roman"/>
          <w:bCs/>
          <w:color w:val="3366FF"/>
          <w:sz w:val="16"/>
          <w:szCs w:val="16"/>
          <w:lang w:eastAsia="pt-BR"/>
        </w:rPr>
        <w:t>Alteração 1: Port. 247, DOE de 27/08/2012 (incorporada)</w:t>
      </w:r>
    </w:p>
    <w:p w:rsidR="00F916A1" w:rsidRDefault="00F916A1" w:rsidP="00F916A1">
      <w:pPr>
        <w:spacing w:after="0" w:line="240" w:lineRule="auto"/>
        <w:jc w:val="right"/>
        <w:rPr>
          <w:rFonts w:ascii="Times New Roman" w:eastAsia="Times New Roman" w:hAnsi="Times New Roman"/>
          <w:bCs/>
          <w:color w:val="3366FF"/>
          <w:sz w:val="16"/>
          <w:szCs w:val="16"/>
          <w:lang w:eastAsia="pt-BR"/>
        </w:rPr>
      </w:pPr>
      <w:r>
        <w:rPr>
          <w:rFonts w:ascii="Times New Roman" w:eastAsia="Times New Roman" w:hAnsi="Times New Roman"/>
          <w:bCs/>
          <w:color w:val="3366FF"/>
          <w:sz w:val="16"/>
          <w:szCs w:val="16"/>
          <w:lang w:eastAsia="pt-BR"/>
        </w:rPr>
        <w:t>Alteração 2: Port. 295, DOE de 01/11/2012 (incorporada)</w:t>
      </w:r>
    </w:p>
    <w:p w:rsidR="00F916A1" w:rsidRDefault="00F916A1" w:rsidP="00F916A1">
      <w:pPr>
        <w:spacing w:after="0" w:line="240" w:lineRule="auto"/>
        <w:jc w:val="right"/>
        <w:rPr>
          <w:rFonts w:ascii="Times New Roman" w:eastAsia="Times New Roman" w:hAnsi="Times New Roman"/>
          <w:bCs/>
          <w:color w:val="3366FF"/>
          <w:sz w:val="16"/>
          <w:szCs w:val="16"/>
          <w:lang w:eastAsia="pt-BR"/>
        </w:rPr>
      </w:pPr>
      <w:r>
        <w:rPr>
          <w:rFonts w:ascii="Times New Roman" w:eastAsia="Times New Roman" w:hAnsi="Times New Roman"/>
          <w:bCs/>
          <w:color w:val="3366FF"/>
          <w:sz w:val="16"/>
          <w:szCs w:val="16"/>
          <w:lang w:eastAsia="pt-BR"/>
        </w:rPr>
        <w:t>Alteração 3: Port. 151, DOE de 05/07/2013 (incorporada)</w:t>
      </w:r>
    </w:p>
    <w:p w:rsidR="00F916A1" w:rsidRDefault="00F916A1" w:rsidP="00F916A1">
      <w:pPr>
        <w:spacing w:after="0" w:line="240" w:lineRule="auto"/>
        <w:jc w:val="right"/>
        <w:rPr>
          <w:rFonts w:ascii="Times New Roman" w:eastAsia="Times New Roman" w:hAnsi="Times New Roman"/>
          <w:bCs/>
          <w:color w:val="3366FF"/>
          <w:sz w:val="16"/>
          <w:szCs w:val="16"/>
          <w:lang w:eastAsia="pt-BR"/>
        </w:rPr>
      </w:pPr>
      <w:r>
        <w:rPr>
          <w:rFonts w:ascii="Times New Roman" w:eastAsia="Times New Roman" w:hAnsi="Times New Roman"/>
          <w:bCs/>
          <w:color w:val="3366FF"/>
          <w:sz w:val="16"/>
          <w:szCs w:val="16"/>
          <w:lang w:eastAsia="pt-BR"/>
        </w:rPr>
        <w:t>Alteração 4: Port. 140, DOE de 20/05/2014 (incorporada)</w:t>
      </w:r>
    </w:p>
    <w:p w:rsidR="00F916A1" w:rsidRDefault="00F916A1" w:rsidP="00F916A1">
      <w:pPr>
        <w:spacing w:after="0" w:line="240" w:lineRule="auto"/>
        <w:jc w:val="right"/>
        <w:rPr>
          <w:rFonts w:ascii="Times New Roman" w:eastAsia="Times New Roman" w:hAnsi="Times New Roman"/>
          <w:bCs/>
          <w:color w:val="3366FF"/>
          <w:sz w:val="16"/>
          <w:szCs w:val="16"/>
          <w:lang w:eastAsia="pt-BR"/>
        </w:rPr>
      </w:pPr>
      <w:r>
        <w:rPr>
          <w:rFonts w:ascii="Times New Roman" w:eastAsia="Times New Roman" w:hAnsi="Times New Roman"/>
          <w:bCs/>
          <w:color w:val="3366FF"/>
          <w:sz w:val="16"/>
          <w:szCs w:val="16"/>
          <w:lang w:eastAsia="pt-BR"/>
        </w:rPr>
        <w:t xml:space="preserve">Alteração 5: Port. 090, </w:t>
      </w:r>
      <w:proofErr w:type="spellStart"/>
      <w:r>
        <w:rPr>
          <w:rFonts w:ascii="Times New Roman" w:eastAsia="Times New Roman" w:hAnsi="Times New Roman"/>
          <w:bCs/>
          <w:color w:val="3366FF"/>
          <w:sz w:val="16"/>
          <w:szCs w:val="16"/>
          <w:lang w:eastAsia="pt-BR"/>
        </w:rPr>
        <w:t>PeSEF</w:t>
      </w:r>
      <w:proofErr w:type="spellEnd"/>
      <w:r>
        <w:rPr>
          <w:rFonts w:ascii="Times New Roman" w:eastAsia="Times New Roman" w:hAnsi="Times New Roman"/>
          <w:bCs/>
          <w:color w:val="3366FF"/>
          <w:sz w:val="16"/>
          <w:szCs w:val="16"/>
          <w:lang w:eastAsia="pt-BR"/>
        </w:rPr>
        <w:t xml:space="preserve"> de 08/05/2015 (incorporada)</w:t>
      </w:r>
    </w:p>
    <w:p w:rsidR="00F916A1" w:rsidRDefault="00F916A1" w:rsidP="00F916A1">
      <w:pPr>
        <w:spacing w:after="0" w:line="240" w:lineRule="auto"/>
        <w:jc w:val="right"/>
        <w:rPr>
          <w:rFonts w:ascii="Times New Roman" w:eastAsia="Times New Roman" w:hAnsi="Times New Roman"/>
          <w:bCs/>
          <w:color w:val="3366FF"/>
          <w:sz w:val="16"/>
          <w:szCs w:val="16"/>
          <w:lang w:eastAsia="pt-BR"/>
        </w:rPr>
      </w:pPr>
      <w:r>
        <w:rPr>
          <w:rFonts w:ascii="Times New Roman" w:eastAsia="Times New Roman" w:hAnsi="Times New Roman"/>
          <w:bCs/>
          <w:color w:val="3366FF"/>
          <w:sz w:val="16"/>
          <w:szCs w:val="16"/>
          <w:lang w:eastAsia="pt-BR"/>
        </w:rPr>
        <w:t xml:space="preserve">Alteração 6: Port. 032, </w:t>
      </w:r>
      <w:proofErr w:type="spellStart"/>
      <w:r>
        <w:rPr>
          <w:rFonts w:ascii="Times New Roman" w:eastAsia="Times New Roman" w:hAnsi="Times New Roman"/>
          <w:bCs/>
          <w:color w:val="3366FF"/>
          <w:sz w:val="16"/>
          <w:szCs w:val="16"/>
          <w:lang w:eastAsia="pt-BR"/>
        </w:rPr>
        <w:t>PeSEF</w:t>
      </w:r>
      <w:proofErr w:type="spellEnd"/>
      <w:r>
        <w:rPr>
          <w:rFonts w:ascii="Times New Roman" w:eastAsia="Times New Roman" w:hAnsi="Times New Roman"/>
          <w:bCs/>
          <w:color w:val="3366FF"/>
          <w:sz w:val="16"/>
          <w:szCs w:val="16"/>
          <w:lang w:eastAsia="pt-BR"/>
        </w:rPr>
        <w:t xml:space="preserve"> de 18/02/2016 (incorporada)</w:t>
      </w:r>
    </w:p>
    <w:p w:rsidR="00F916A1" w:rsidRDefault="00F916A1" w:rsidP="00F916A1">
      <w:pPr>
        <w:spacing w:after="0" w:line="240" w:lineRule="auto"/>
        <w:jc w:val="right"/>
        <w:rPr>
          <w:rFonts w:ascii="Times New Roman" w:eastAsia="Times New Roman" w:hAnsi="Times New Roman"/>
          <w:bCs/>
          <w:color w:val="3366FF"/>
          <w:sz w:val="16"/>
          <w:szCs w:val="16"/>
          <w:lang w:eastAsia="pt-BR"/>
        </w:rPr>
      </w:pPr>
      <w:r>
        <w:rPr>
          <w:rFonts w:ascii="Times New Roman" w:eastAsia="Times New Roman" w:hAnsi="Times New Roman"/>
          <w:bCs/>
          <w:color w:val="3366FF"/>
          <w:sz w:val="16"/>
          <w:szCs w:val="16"/>
          <w:lang w:eastAsia="pt-BR"/>
        </w:rPr>
        <w:t xml:space="preserve">Alteração 7: Port. 082, </w:t>
      </w:r>
      <w:proofErr w:type="spellStart"/>
      <w:r>
        <w:rPr>
          <w:rFonts w:ascii="Times New Roman" w:eastAsia="Times New Roman" w:hAnsi="Times New Roman"/>
          <w:bCs/>
          <w:color w:val="3366FF"/>
          <w:sz w:val="16"/>
          <w:szCs w:val="16"/>
          <w:lang w:eastAsia="pt-BR"/>
        </w:rPr>
        <w:t>PeSEF</w:t>
      </w:r>
      <w:proofErr w:type="spellEnd"/>
      <w:r>
        <w:rPr>
          <w:rFonts w:ascii="Times New Roman" w:eastAsia="Times New Roman" w:hAnsi="Times New Roman"/>
          <w:bCs/>
          <w:color w:val="3366FF"/>
          <w:sz w:val="16"/>
          <w:szCs w:val="16"/>
          <w:lang w:eastAsia="pt-BR"/>
        </w:rPr>
        <w:t xml:space="preserve"> de 08/04/2016 (incorporada)</w:t>
      </w:r>
    </w:p>
    <w:p w:rsidR="00A963E9" w:rsidRDefault="00F40B9E" w:rsidP="00F916A1">
      <w:pPr>
        <w:spacing w:after="0" w:line="240" w:lineRule="auto"/>
        <w:jc w:val="right"/>
        <w:rPr>
          <w:rFonts w:ascii="Times New Roman" w:eastAsia="Times New Roman" w:hAnsi="Times New Roman"/>
          <w:bCs/>
          <w:color w:val="3366FF"/>
          <w:sz w:val="16"/>
          <w:szCs w:val="16"/>
          <w:lang w:eastAsia="pt-BR"/>
        </w:rPr>
      </w:pPr>
      <w:r>
        <w:rPr>
          <w:rFonts w:ascii="Times New Roman" w:eastAsia="Times New Roman" w:hAnsi="Times New Roman"/>
          <w:bCs/>
          <w:color w:val="3366FF"/>
          <w:sz w:val="16"/>
          <w:szCs w:val="16"/>
          <w:lang w:eastAsia="pt-BR"/>
        </w:rPr>
        <w:t xml:space="preserve">Alteração 8: Port. 264, </w:t>
      </w:r>
      <w:proofErr w:type="spellStart"/>
      <w:r>
        <w:rPr>
          <w:rFonts w:ascii="Times New Roman" w:eastAsia="Times New Roman" w:hAnsi="Times New Roman"/>
          <w:bCs/>
          <w:color w:val="3366FF"/>
          <w:sz w:val="16"/>
          <w:szCs w:val="16"/>
          <w:lang w:eastAsia="pt-BR"/>
        </w:rPr>
        <w:t>Pe</w:t>
      </w:r>
      <w:r w:rsidR="00A963E9">
        <w:rPr>
          <w:rFonts w:ascii="Times New Roman" w:eastAsia="Times New Roman" w:hAnsi="Times New Roman"/>
          <w:bCs/>
          <w:color w:val="3366FF"/>
          <w:sz w:val="16"/>
          <w:szCs w:val="16"/>
          <w:lang w:eastAsia="pt-BR"/>
        </w:rPr>
        <w:t>SEF</w:t>
      </w:r>
      <w:proofErr w:type="spellEnd"/>
      <w:r w:rsidR="00A963E9">
        <w:rPr>
          <w:rFonts w:ascii="Times New Roman" w:eastAsia="Times New Roman" w:hAnsi="Times New Roman"/>
          <w:bCs/>
          <w:color w:val="3366FF"/>
          <w:sz w:val="16"/>
          <w:szCs w:val="16"/>
          <w:lang w:eastAsia="pt-BR"/>
        </w:rPr>
        <w:t xml:space="preserve"> de 08/08/2016 (incorporada)</w:t>
      </w:r>
    </w:p>
    <w:p w:rsidR="00F916A1" w:rsidRDefault="00F916A1" w:rsidP="00F916A1">
      <w:pPr>
        <w:spacing w:after="0" w:line="240" w:lineRule="auto"/>
        <w:ind w:left="3119"/>
        <w:jc w:val="both"/>
        <w:rPr>
          <w:rFonts w:ascii="Times New Roman" w:eastAsia="Times New Roman" w:hAnsi="Times New Roman"/>
          <w:b/>
          <w:bCs/>
          <w:sz w:val="24"/>
          <w:szCs w:val="24"/>
          <w:lang w:eastAsia="pt-BR"/>
        </w:rPr>
      </w:pPr>
    </w:p>
    <w:p w:rsidR="00F916A1" w:rsidRPr="00FD3C89" w:rsidRDefault="00F916A1" w:rsidP="00F916A1">
      <w:pPr>
        <w:spacing w:after="0" w:line="240" w:lineRule="auto"/>
        <w:ind w:left="3119"/>
        <w:jc w:val="both"/>
        <w:rPr>
          <w:rFonts w:ascii="Times New Roman" w:eastAsia="Times New Roman" w:hAnsi="Times New Roman"/>
          <w:b/>
          <w:bCs/>
          <w:sz w:val="24"/>
          <w:szCs w:val="24"/>
          <w:lang w:eastAsia="pt-BR"/>
        </w:rPr>
      </w:pPr>
      <w:r w:rsidRPr="00FD3C89">
        <w:rPr>
          <w:rFonts w:ascii="Times New Roman" w:eastAsia="Times New Roman" w:hAnsi="Times New Roman"/>
          <w:b/>
          <w:bCs/>
          <w:sz w:val="24"/>
          <w:szCs w:val="24"/>
          <w:lang w:eastAsia="pt-BR"/>
        </w:rPr>
        <w:t>Dispõe sobre a apuração do valor adicionado e a definição do índice de participação dos Municípios no produto da arrecadação do ICMS.</w:t>
      </w:r>
    </w:p>
    <w:p w:rsidR="00F916A1" w:rsidRPr="00FD3C89" w:rsidRDefault="00F916A1" w:rsidP="00F916A1">
      <w:pPr>
        <w:spacing w:after="0" w:line="240" w:lineRule="auto"/>
        <w:ind w:left="3119"/>
        <w:jc w:val="both"/>
        <w:rPr>
          <w:rFonts w:ascii="Times New Roman" w:eastAsia="Times New Roman" w:hAnsi="Times New Roman"/>
          <w:b/>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bCs/>
          <w:sz w:val="24"/>
          <w:szCs w:val="24"/>
          <w:lang w:eastAsia="pt-BR"/>
        </w:rPr>
        <w:t xml:space="preserve">O SECRETÁRIO DE ESTADO DA FAZENDA, </w:t>
      </w:r>
      <w:r w:rsidRPr="00FD3C89">
        <w:rPr>
          <w:rFonts w:ascii="Times New Roman" w:eastAsia="Times New Roman" w:hAnsi="Times New Roman"/>
          <w:bCs/>
          <w:sz w:val="24"/>
          <w:szCs w:val="24"/>
          <w:lang w:eastAsia="pt-BR"/>
        </w:rPr>
        <w:t xml:space="preserve">usando das atribuições que lhe conferem o artigo 74, inciso III, da Constituição do Estado, e o artigo 3°, inciso I, da Lei n° 8.245, de 18 de abril de 1991, e tendo em vista o disposto no artigo 3°, da Lei Complementar Federal n° 63, de 11 de janeiro de 1990 e considerando o disposto no </w:t>
      </w:r>
      <w:hyperlink r:id="rId7" w:history="1">
        <w:r w:rsidRPr="00FD3C89">
          <w:rPr>
            <w:rStyle w:val="Hyperlink"/>
            <w:rFonts w:ascii="Times New Roman" w:eastAsia="Times New Roman" w:hAnsi="Times New Roman"/>
            <w:bCs/>
            <w:color w:val="auto"/>
            <w:sz w:val="24"/>
            <w:szCs w:val="24"/>
            <w:u w:val="none"/>
            <w:lang w:eastAsia="pt-BR"/>
          </w:rPr>
          <w:t>Decreto 3.592</w:t>
        </w:r>
      </w:hyperlink>
      <w:r w:rsidRPr="00FD3C89">
        <w:rPr>
          <w:rFonts w:ascii="Times New Roman" w:eastAsia="Times New Roman" w:hAnsi="Times New Roman"/>
          <w:bCs/>
          <w:sz w:val="24"/>
          <w:szCs w:val="24"/>
          <w:lang w:eastAsia="pt-BR"/>
        </w:rPr>
        <w:t>, de 25 de outubro de 2010,</w:t>
      </w:r>
      <w:r w:rsidRPr="00FD3C89">
        <w:rPr>
          <w:rFonts w:ascii="Times New Roman" w:eastAsia="Times New Roman" w:hAnsi="Times New Roman"/>
          <w:sz w:val="24"/>
          <w:szCs w:val="24"/>
          <w:lang w:eastAsia="pt-BR"/>
        </w:rPr>
        <w:t xml:space="preserve"> </w:t>
      </w:r>
    </w:p>
    <w:p w:rsidR="00F916A1" w:rsidRPr="00FD3C89" w:rsidRDefault="00F916A1" w:rsidP="00F916A1">
      <w:pPr>
        <w:spacing w:after="0" w:line="240" w:lineRule="auto"/>
        <w:ind w:left="1416" w:firstLine="1985"/>
        <w:jc w:val="both"/>
        <w:rPr>
          <w:rFonts w:ascii="Times New Roman" w:eastAsia="Times New Roman" w:hAnsi="Times New Roman"/>
          <w:b/>
          <w:bCs/>
          <w:sz w:val="24"/>
          <w:szCs w:val="24"/>
          <w:lang w:eastAsia="pt-BR"/>
        </w:rPr>
      </w:pPr>
    </w:p>
    <w:p w:rsidR="00F916A1" w:rsidRPr="00FD3C89" w:rsidRDefault="00F916A1" w:rsidP="00F916A1">
      <w:pPr>
        <w:spacing w:after="0" w:line="240" w:lineRule="auto"/>
        <w:ind w:left="1416" w:firstLine="569"/>
        <w:jc w:val="both"/>
        <w:rPr>
          <w:rFonts w:ascii="Times New Roman" w:eastAsia="Times New Roman" w:hAnsi="Times New Roman"/>
          <w:b/>
          <w:bCs/>
          <w:sz w:val="24"/>
          <w:szCs w:val="24"/>
          <w:lang w:eastAsia="pt-BR"/>
        </w:rPr>
      </w:pPr>
    </w:p>
    <w:p w:rsidR="00F916A1" w:rsidRPr="00FD3C89" w:rsidRDefault="00F916A1" w:rsidP="00F916A1">
      <w:pPr>
        <w:spacing w:after="0" w:line="240" w:lineRule="auto"/>
        <w:ind w:left="1416" w:firstLine="569"/>
        <w:jc w:val="both"/>
        <w:rPr>
          <w:rFonts w:ascii="Times New Roman" w:eastAsia="Times New Roman" w:hAnsi="Times New Roman"/>
          <w:sz w:val="24"/>
          <w:szCs w:val="24"/>
          <w:lang w:eastAsia="pt-BR"/>
        </w:rPr>
      </w:pPr>
      <w:r w:rsidRPr="00FD3C89">
        <w:rPr>
          <w:rFonts w:ascii="Times New Roman" w:eastAsia="Times New Roman" w:hAnsi="Times New Roman"/>
          <w:b/>
          <w:bCs/>
          <w:sz w:val="24"/>
          <w:szCs w:val="24"/>
          <w:lang w:eastAsia="pt-BR"/>
        </w:rPr>
        <w:t>RESOLVE</w:t>
      </w:r>
      <w:r w:rsidRPr="00FD3C89">
        <w:rPr>
          <w:rFonts w:ascii="Times New Roman" w:eastAsia="Times New Roman" w:hAnsi="Times New Roman"/>
          <w:sz w:val="24"/>
          <w:szCs w:val="24"/>
          <w:lang w:eastAsia="pt-BR"/>
        </w:rPr>
        <w:t>:</w:t>
      </w:r>
    </w:p>
    <w:p w:rsidR="00F916A1" w:rsidRPr="00FD3C89" w:rsidRDefault="00F916A1" w:rsidP="00F916A1">
      <w:pPr>
        <w:spacing w:after="0" w:line="240" w:lineRule="auto"/>
        <w:ind w:firstLine="1985"/>
        <w:jc w:val="both"/>
        <w:rPr>
          <w:rFonts w:ascii="Times New Roman" w:eastAsia="Times New Roman" w:hAnsi="Times New Roman"/>
          <w:b/>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b/>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b/>
          <w:sz w:val="24"/>
          <w:szCs w:val="24"/>
          <w:lang w:eastAsia="pt-BR"/>
        </w:rPr>
      </w:pPr>
    </w:p>
    <w:p w:rsidR="00F916A1" w:rsidRPr="00FD3C89" w:rsidRDefault="00F916A1" w:rsidP="00F916A1">
      <w:pPr>
        <w:spacing w:after="0" w:line="240" w:lineRule="auto"/>
        <w:jc w:val="center"/>
        <w:rPr>
          <w:rFonts w:ascii="Times New Roman" w:eastAsia="Times New Roman" w:hAnsi="Times New Roman"/>
          <w:b/>
          <w:sz w:val="24"/>
          <w:szCs w:val="24"/>
          <w:lang w:eastAsia="pt-BR"/>
        </w:rPr>
      </w:pPr>
      <w:r w:rsidRPr="00FD3C89">
        <w:rPr>
          <w:rFonts w:ascii="Times New Roman" w:eastAsia="Times New Roman" w:hAnsi="Times New Roman"/>
          <w:b/>
          <w:sz w:val="24"/>
          <w:szCs w:val="24"/>
          <w:lang w:eastAsia="pt-BR"/>
        </w:rPr>
        <w:t>DISPOSIÇÃO PRELIMINAR</w:t>
      </w:r>
    </w:p>
    <w:p w:rsidR="00F916A1" w:rsidRPr="00FD3C89" w:rsidRDefault="00F916A1" w:rsidP="00F916A1">
      <w:pPr>
        <w:spacing w:after="0" w:line="240" w:lineRule="auto"/>
        <w:ind w:firstLine="1985"/>
        <w:jc w:val="both"/>
        <w:rPr>
          <w:rFonts w:ascii="Times New Roman" w:eastAsia="Times New Roman" w:hAnsi="Times New Roman"/>
          <w:b/>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b/>
          <w:sz w:val="24"/>
          <w:szCs w:val="24"/>
          <w:lang w:eastAsia="pt-BR"/>
        </w:rPr>
      </w:pPr>
      <w:r w:rsidRPr="00FD3C89">
        <w:rPr>
          <w:rFonts w:ascii="Times New Roman" w:eastAsia="Times New Roman" w:hAnsi="Times New Roman"/>
          <w:b/>
          <w:sz w:val="24"/>
          <w:szCs w:val="24"/>
          <w:lang w:eastAsia="pt-BR"/>
        </w:rPr>
        <w:t>Art. 1</w:t>
      </w:r>
      <w:r w:rsidRPr="00FD3C89">
        <w:rPr>
          <w:rFonts w:ascii="Times New Roman" w:eastAsia="Times New Roman" w:hAnsi="Times New Roman"/>
          <w:b/>
          <w:sz w:val="24"/>
          <w:szCs w:val="24"/>
          <w:u w:val="single"/>
          <w:vertAlign w:val="superscript"/>
          <w:lang w:eastAsia="pt-BR"/>
        </w:rPr>
        <w:t>o</w:t>
      </w:r>
      <w:r w:rsidRPr="00FD3C89">
        <w:rPr>
          <w:rFonts w:ascii="Times New Roman" w:eastAsia="Times New Roman" w:hAnsi="Times New Roman"/>
          <w:sz w:val="24"/>
          <w:szCs w:val="24"/>
          <w:lang w:eastAsia="pt-BR"/>
        </w:rPr>
        <w:t xml:space="preserve"> A definição do índice de participação dos Municípios no produto da arrecadação do Imposto sobre Operações Relativas à Circulação de Mercadorias e sobre Prestações de Serviços de Transporte Interestadual e Intermunicipal e de Comunicação – ICMS - e a apuração do valor adicionado dos Municípios obedecerão ao disposto nesta Portaria.</w:t>
      </w:r>
    </w:p>
    <w:p w:rsidR="00F916A1" w:rsidRPr="00FD3C89" w:rsidRDefault="00F916A1" w:rsidP="00F916A1">
      <w:pPr>
        <w:spacing w:after="0" w:line="240" w:lineRule="auto"/>
        <w:ind w:firstLine="1985"/>
        <w:jc w:val="both"/>
        <w:rPr>
          <w:rFonts w:ascii="Times New Roman" w:eastAsia="Times New Roman" w:hAnsi="Times New Roman"/>
          <w:b/>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b/>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b/>
          <w:sz w:val="24"/>
          <w:szCs w:val="24"/>
          <w:lang w:eastAsia="pt-BR"/>
        </w:rPr>
      </w:pPr>
    </w:p>
    <w:p w:rsidR="00F916A1" w:rsidRPr="00FD3C89" w:rsidRDefault="00F916A1" w:rsidP="00F916A1">
      <w:pPr>
        <w:spacing w:after="0" w:line="240" w:lineRule="auto"/>
        <w:jc w:val="center"/>
        <w:rPr>
          <w:rFonts w:ascii="Times New Roman" w:eastAsia="Times New Roman" w:hAnsi="Times New Roman"/>
          <w:b/>
          <w:sz w:val="24"/>
          <w:szCs w:val="24"/>
          <w:lang w:eastAsia="pt-BR"/>
        </w:rPr>
      </w:pPr>
      <w:r w:rsidRPr="00FD3C89">
        <w:rPr>
          <w:rFonts w:ascii="Times New Roman" w:eastAsia="Times New Roman" w:hAnsi="Times New Roman"/>
          <w:b/>
          <w:sz w:val="24"/>
          <w:szCs w:val="24"/>
          <w:lang w:eastAsia="pt-BR"/>
        </w:rPr>
        <w:t>CAPÍTULO I</w:t>
      </w:r>
    </w:p>
    <w:p w:rsidR="00F916A1" w:rsidRPr="00FD3C89" w:rsidRDefault="00F916A1" w:rsidP="00F916A1">
      <w:pPr>
        <w:spacing w:after="0" w:line="240" w:lineRule="auto"/>
        <w:jc w:val="center"/>
        <w:rPr>
          <w:rFonts w:ascii="Times New Roman" w:eastAsia="Times New Roman" w:hAnsi="Times New Roman"/>
          <w:b/>
          <w:sz w:val="24"/>
          <w:szCs w:val="24"/>
          <w:lang w:eastAsia="pt-BR"/>
        </w:rPr>
      </w:pPr>
      <w:r w:rsidRPr="00FD3C89">
        <w:rPr>
          <w:rFonts w:ascii="Times New Roman" w:eastAsia="Times New Roman" w:hAnsi="Times New Roman"/>
          <w:b/>
          <w:sz w:val="24"/>
          <w:szCs w:val="24"/>
          <w:lang w:eastAsia="pt-BR"/>
        </w:rPr>
        <w:t>DA DEFINIÇÃO DO ÍNDICE DE PARTICIPAÇÃO DOS MUNICÍPIOS</w:t>
      </w:r>
    </w:p>
    <w:p w:rsidR="00F916A1" w:rsidRPr="00FD3C89" w:rsidRDefault="00F916A1" w:rsidP="00F916A1">
      <w:pPr>
        <w:spacing w:after="0" w:line="240" w:lineRule="auto"/>
        <w:jc w:val="center"/>
        <w:rPr>
          <w:rFonts w:ascii="Times New Roman" w:eastAsia="Times New Roman" w:hAnsi="Times New Roman"/>
          <w:b/>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Art. 2</w:t>
      </w:r>
      <w:r w:rsidRPr="00FD3C89">
        <w:rPr>
          <w:rFonts w:ascii="Times New Roman" w:eastAsia="Times New Roman" w:hAnsi="Times New Roman"/>
          <w:b/>
          <w:sz w:val="24"/>
          <w:szCs w:val="24"/>
          <w:u w:val="single"/>
          <w:vertAlign w:val="superscript"/>
          <w:lang w:eastAsia="pt-BR"/>
        </w:rPr>
        <w:t>o</w:t>
      </w:r>
      <w:r w:rsidRPr="00FD3C89">
        <w:rPr>
          <w:rFonts w:ascii="Times New Roman" w:eastAsia="Times New Roman" w:hAnsi="Times New Roman"/>
          <w:b/>
          <w:sz w:val="24"/>
          <w:szCs w:val="24"/>
          <w:lang w:eastAsia="pt-BR"/>
        </w:rPr>
        <w:t xml:space="preserve"> </w:t>
      </w:r>
      <w:r w:rsidRPr="00FD3C89">
        <w:rPr>
          <w:rFonts w:ascii="Times New Roman" w:eastAsia="Times New Roman" w:hAnsi="Times New Roman"/>
          <w:sz w:val="24"/>
          <w:szCs w:val="24"/>
          <w:lang w:eastAsia="pt-BR"/>
        </w:rPr>
        <w:t>A parcela de 25% (vinte e cinco por cento) do produto da arrecadação do Imposto sobre Operações Relativas à Circulação de Mercadorias e sobre Prestações de Serviços de Transporte Interestadual e Intermunicipal e de Comunicação - ICMS, pertencente aos municípios, consoante o estabelecido no art. 158, inciso IV da Constituição Federal, será distribuída mediante os seguintes critérios (Lei nº 7.721, de 06 de setembro de 1989):</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 – 15% (quinze por cento), em partes iguais entre todos os Municípios do Estado; e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trike/>
          <w:sz w:val="24"/>
          <w:szCs w:val="24"/>
          <w:lang w:eastAsia="pt-BR"/>
        </w:rPr>
      </w:pPr>
      <w:r w:rsidRPr="00FD3C89">
        <w:rPr>
          <w:rFonts w:ascii="Times New Roman" w:eastAsia="Times New Roman" w:hAnsi="Times New Roman"/>
          <w:sz w:val="24"/>
          <w:szCs w:val="24"/>
          <w:lang w:eastAsia="pt-BR"/>
        </w:rPr>
        <w:t xml:space="preserve">II – 85% (oitenta e cinco por cento), com base na média aritmética simples da relação percentual entre o valor adicionado nas operações relativas à Circulação de Mercadorias e sobre Prestações de Serviço de Transporte Interestadual e Intermunicipal e de Comunicação, realizado </w:t>
      </w:r>
      <w:smartTag w:uri="urn:schemas-microsoft-com:office:smarttags" w:element="PersonName">
        <w:smartTagPr>
          <w:attr w:name="ProductID" w:val="em cada Munic￭pio"/>
        </w:smartTagPr>
        <w:r w:rsidRPr="00FD3C89">
          <w:rPr>
            <w:rFonts w:ascii="Times New Roman" w:eastAsia="Times New Roman" w:hAnsi="Times New Roman"/>
            <w:sz w:val="24"/>
            <w:szCs w:val="24"/>
            <w:lang w:eastAsia="pt-BR"/>
          </w:rPr>
          <w:t>em cada Município</w:t>
        </w:r>
      </w:smartTag>
      <w:r w:rsidRPr="00FD3C89">
        <w:rPr>
          <w:rFonts w:ascii="Times New Roman" w:eastAsia="Times New Roman" w:hAnsi="Times New Roman"/>
          <w:sz w:val="24"/>
          <w:szCs w:val="24"/>
          <w:lang w:eastAsia="pt-BR"/>
        </w:rPr>
        <w:t xml:space="preserve"> e o valor adicionado do Estado, com o mesmo indicador do ano imediatamente anterior;</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lastRenderedPageBreak/>
        <w:t>§ 1</w:t>
      </w:r>
      <w:r w:rsidRPr="00FD3C89">
        <w:rPr>
          <w:rFonts w:ascii="Times New Roman" w:eastAsia="Times New Roman" w:hAnsi="Times New Roman"/>
          <w:strike/>
          <w:sz w:val="24"/>
          <w:szCs w:val="24"/>
          <w:lang w:eastAsia="pt-BR"/>
        </w:rPr>
        <w:t>º</w:t>
      </w:r>
      <w:r w:rsidRPr="00FD3C89">
        <w:rPr>
          <w:rFonts w:ascii="Times New Roman" w:eastAsia="Times New Roman" w:hAnsi="Times New Roman"/>
          <w:sz w:val="24"/>
          <w:szCs w:val="24"/>
          <w:lang w:eastAsia="pt-BR"/>
        </w:rPr>
        <w:t xml:space="preserve"> O somatório dos critérios indicará o número percentual da participação do Município no produto da arrecadação considerando-se, no mínimo, sete casas decimais.</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2</w:t>
      </w:r>
      <w:r w:rsidRPr="00FD3C89">
        <w:rPr>
          <w:rFonts w:ascii="Times New Roman" w:eastAsia="Times New Roman" w:hAnsi="Times New Roman"/>
          <w:strike/>
          <w:sz w:val="24"/>
          <w:szCs w:val="24"/>
          <w:lang w:eastAsia="pt-BR"/>
        </w:rPr>
        <w:t>º</w:t>
      </w:r>
      <w:r w:rsidRPr="00FD3C89">
        <w:rPr>
          <w:rFonts w:ascii="Times New Roman" w:eastAsia="Times New Roman" w:hAnsi="Times New Roman"/>
          <w:sz w:val="24"/>
          <w:szCs w:val="24"/>
          <w:lang w:eastAsia="pt-BR"/>
        </w:rPr>
        <w:t xml:space="preserve"> O somatório do número percentual de todos os Municípios deverá resultar em exatos cem pontos percentuais, com sete casas decimais, e, caso necessário, o arredondamento será efetuado, para mais ou para menos, no Município com maior índice de participação.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hAnsi="Times New Roman"/>
          <w:sz w:val="24"/>
          <w:szCs w:val="24"/>
        </w:rPr>
        <w:t>§ 3º O índice de participação será aplicado sobre a parcela do produto da arrecadação do ICMS que se verificar no ano civil seguinte,</w:t>
      </w:r>
      <w:r w:rsidRPr="00FD3C89">
        <w:rPr>
          <w:rStyle w:val="apple-converted-space"/>
          <w:rFonts w:ascii="Times New Roman" w:hAnsi="Times New Roman"/>
          <w:sz w:val="24"/>
          <w:szCs w:val="24"/>
        </w:rPr>
        <w:t> </w:t>
      </w:r>
      <w:r w:rsidRPr="00FD3C89">
        <w:rPr>
          <w:rFonts w:ascii="Times New Roman" w:hAnsi="Times New Roman"/>
          <w:sz w:val="24"/>
          <w:szCs w:val="24"/>
        </w:rPr>
        <w:t>respeitados os casos de republicação do índice</w:t>
      </w:r>
      <w:r w:rsidRPr="00FD3C89">
        <w:rPr>
          <w:rStyle w:val="apple-converted-space"/>
          <w:rFonts w:ascii="Times New Roman" w:hAnsi="Times New Roman"/>
          <w:sz w:val="24"/>
          <w:szCs w:val="24"/>
        </w:rPr>
        <w:t> </w:t>
      </w:r>
      <w:r w:rsidRPr="00FD3C89">
        <w:rPr>
          <w:rFonts w:ascii="Times New Roman" w:hAnsi="Times New Roman"/>
          <w:sz w:val="24"/>
          <w:szCs w:val="24"/>
        </w:rPr>
        <w:t>durante o exercício vigente.</w:t>
      </w:r>
    </w:p>
    <w:p w:rsidR="00F916A1" w:rsidRPr="00FD3C89" w:rsidRDefault="00F916A1" w:rsidP="00F916A1">
      <w:pPr>
        <w:spacing w:after="0" w:line="240" w:lineRule="auto"/>
        <w:ind w:firstLine="1985"/>
        <w:jc w:val="both"/>
        <w:rPr>
          <w:rFonts w:ascii="Times New Roman" w:eastAsia="Times New Roman" w:hAnsi="Times New Roman"/>
          <w:b/>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Art. 3</w:t>
      </w:r>
      <w:r w:rsidRPr="00FD3C89">
        <w:rPr>
          <w:rFonts w:ascii="Times New Roman" w:eastAsia="Times New Roman" w:hAnsi="Times New Roman"/>
          <w:b/>
          <w:sz w:val="24"/>
          <w:szCs w:val="24"/>
          <w:u w:val="single"/>
          <w:vertAlign w:val="superscript"/>
          <w:lang w:eastAsia="pt-BR"/>
        </w:rPr>
        <w:t>o</w:t>
      </w:r>
      <w:r w:rsidRPr="00FD3C89">
        <w:rPr>
          <w:rFonts w:ascii="Times New Roman" w:eastAsia="Times New Roman" w:hAnsi="Times New Roman"/>
          <w:b/>
          <w:sz w:val="24"/>
          <w:szCs w:val="24"/>
          <w:lang w:eastAsia="pt-BR"/>
        </w:rPr>
        <w:t xml:space="preserve"> </w:t>
      </w:r>
      <w:r w:rsidRPr="00FD3C89">
        <w:rPr>
          <w:rFonts w:ascii="Times New Roman" w:eastAsia="Times New Roman" w:hAnsi="Times New Roman"/>
          <w:sz w:val="24"/>
          <w:szCs w:val="24"/>
          <w:lang w:eastAsia="pt-BR"/>
        </w:rPr>
        <w:t>O repasse da quota parte do ICMS pertencente aos Municípios será efetuado diariamente a crédito de cada Município através de conta bancária.</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pStyle w:val="NormalWeb"/>
        <w:spacing w:before="0" w:beforeAutospacing="0" w:after="0" w:afterAutospacing="0" w:line="184" w:lineRule="atLeast"/>
        <w:ind w:firstLine="1980"/>
        <w:jc w:val="both"/>
      </w:pPr>
      <w:r w:rsidRPr="00FD3C89">
        <w:rPr>
          <w:b/>
        </w:rPr>
        <w:t>Art. 3</w:t>
      </w:r>
      <w:r w:rsidR="00365FA9" w:rsidRPr="00FD3C89">
        <w:rPr>
          <w:b/>
        </w:rPr>
        <w:t>º-</w:t>
      </w:r>
      <w:r w:rsidRPr="00FD3C89">
        <w:rPr>
          <w:b/>
        </w:rPr>
        <w:t>A</w:t>
      </w:r>
      <w:r w:rsidRPr="00FD3C89">
        <w:t xml:space="preserve"> Os atos relativos à apuração do valor adicionado e à definição do Índice de Participação dos Municípios será publicado na Publicação Eletrônica da Secretaria de Estado da Fazenda (</w:t>
      </w:r>
      <w:proofErr w:type="spellStart"/>
      <w:r w:rsidRPr="00FD3C89">
        <w:t>Pe</w:t>
      </w:r>
      <w:proofErr w:type="spellEnd"/>
      <w:r w:rsidRPr="00FD3C89">
        <w:t>/SEF), disponível na sua página oficial na</w:t>
      </w:r>
      <w:r w:rsidRPr="00FD3C89">
        <w:rPr>
          <w:rStyle w:val="apple-converted-space"/>
        </w:rPr>
        <w:t> </w:t>
      </w:r>
      <w:r w:rsidRPr="00FD3C89">
        <w:rPr>
          <w:i/>
          <w:iCs/>
        </w:rPr>
        <w:t>Internet</w:t>
      </w:r>
      <w:r w:rsidRPr="00FD3C89">
        <w:t>.</w:t>
      </w:r>
    </w:p>
    <w:p w:rsidR="00F916A1" w:rsidRPr="00FD3C89" w:rsidRDefault="00F916A1" w:rsidP="00F916A1">
      <w:pPr>
        <w:spacing w:after="0" w:line="240" w:lineRule="auto"/>
        <w:ind w:firstLine="1985"/>
        <w:jc w:val="both"/>
        <w:rPr>
          <w:rFonts w:ascii="Times New Roman" w:eastAsia="Times New Roman" w:hAnsi="Times New Roman"/>
          <w:b/>
          <w:bCs/>
          <w:sz w:val="24"/>
          <w:szCs w:val="24"/>
          <w:u w:val="single"/>
          <w:lang w:eastAsia="pt-BR"/>
        </w:rPr>
      </w:pPr>
    </w:p>
    <w:p w:rsidR="00F916A1" w:rsidRPr="00FD3C89" w:rsidRDefault="00F916A1" w:rsidP="00F916A1">
      <w:pPr>
        <w:spacing w:after="0" w:line="240" w:lineRule="auto"/>
        <w:ind w:firstLine="1985"/>
        <w:jc w:val="center"/>
        <w:rPr>
          <w:rFonts w:ascii="Times New Roman" w:eastAsia="Times New Roman" w:hAnsi="Times New Roman"/>
          <w:b/>
          <w:bCs/>
          <w:sz w:val="24"/>
          <w:szCs w:val="24"/>
          <w:lang w:eastAsia="pt-BR"/>
        </w:rPr>
      </w:pPr>
    </w:p>
    <w:p w:rsidR="00F916A1" w:rsidRPr="00FD3C89" w:rsidRDefault="00F916A1" w:rsidP="00F916A1">
      <w:pPr>
        <w:spacing w:after="0" w:line="240" w:lineRule="auto"/>
        <w:jc w:val="center"/>
        <w:rPr>
          <w:rFonts w:ascii="Times New Roman" w:eastAsia="Times New Roman" w:hAnsi="Times New Roman"/>
          <w:b/>
          <w:bCs/>
          <w:sz w:val="24"/>
          <w:szCs w:val="24"/>
          <w:lang w:eastAsia="pt-BR"/>
        </w:rPr>
      </w:pPr>
      <w:r w:rsidRPr="00FD3C89">
        <w:rPr>
          <w:rFonts w:ascii="Times New Roman" w:eastAsia="Times New Roman" w:hAnsi="Times New Roman"/>
          <w:b/>
          <w:bCs/>
          <w:sz w:val="24"/>
          <w:szCs w:val="24"/>
          <w:lang w:eastAsia="pt-BR"/>
        </w:rPr>
        <w:t>CAPÍTULO II</w:t>
      </w:r>
    </w:p>
    <w:p w:rsidR="00F916A1" w:rsidRPr="00FD3C89" w:rsidRDefault="00F916A1" w:rsidP="00F916A1">
      <w:pPr>
        <w:spacing w:after="0" w:line="240" w:lineRule="auto"/>
        <w:jc w:val="center"/>
        <w:rPr>
          <w:rFonts w:ascii="Times New Roman" w:eastAsia="Times New Roman" w:hAnsi="Times New Roman"/>
          <w:b/>
          <w:bCs/>
          <w:sz w:val="24"/>
          <w:szCs w:val="24"/>
          <w:lang w:eastAsia="pt-BR"/>
        </w:rPr>
      </w:pPr>
      <w:r w:rsidRPr="00FD3C89">
        <w:rPr>
          <w:rFonts w:ascii="Times New Roman" w:eastAsia="Times New Roman" w:hAnsi="Times New Roman"/>
          <w:b/>
          <w:bCs/>
          <w:sz w:val="24"/>
          <w:szCs w:val="24"/>
          <w:lang w:eastAsia="pt-BR"/>
        </w:rPr>
        <w:t>DA DEFINIÇÃO DE VALOR ADICIONADO</w:t>
      </w:r>
    </w:p>
    <w:p w:rsidR="00F916A1" w:rsidRPr="00FD3C89" w:rsidRDefault="00F916A1" w:rsidP="00F916A1">
      <w:pPr>
        <w:spacing w:after="0" w:line="240" w:lineRule="auto"/>
        <w:ind w:firstLine="1985"/>
        <w:jc w:val="both"/>
        <w:rPr>
          <w:rFonts w:ascii="Times New Roman" w:eastAsia="Times New Roman" w:hAnsi="Times New Roman"/>
          <w:b/>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bCs/>
          <w:sz w:val="24"/>
          <w:szCs w:val="24"/>
          <w:lang w:eastAsia="pt-BR"/>
        </w:rPr>
        <w:t>Art. 4</w:t>
      </w:r>
      <w:r w:rsidRPr="00FD3C89">
        <w:rPr>
          <w:rFonts w:ascii="Times New Roman" w:eastAsia="Times New Roman" w:hAnsi="Times New Roman"/>
          <w:b/>
          <w:bCs/>
          <w:sz w:val="24"/>
          <w:szCs w:val="24"/>
          <w:u w:val="single"/>
          <w:vertAlign w:val="superscript"/>
          <w:lang w:eastAsia="pt-BR"/>
        </w:rPr>
        <w:t>o</w:t>
      </w:r>
      <w:r w:rsidRPr="00FD3C89">
        <w:rPr>
          <w:rFonts w:ascii="Times New Roman" w:eastAsia="Times New Roman" w:hAnsi="Times New Roman"/>
          <w:b/>
          <w:bCs/>
          <w:sz w:val="24"/>
          <w:szCs w:val="24"/>
          <w:lang w:eastAsia="pt-BR"/>
        </w:rPr>
        <w:t xml:space="preserve"> </w:t>
      </w:r>
      <w:r w:rsidRPr="00FD3C89">
        <w:rPr>
          <w:rFonts w:ascii="Times New Roman" w:hAnsi="Times New Roman"/>
          <w:sz w:val="24"/>
          <w:szCs w:val="24"/>
          <w:lang w:eastAsia="pt-BR"/>
        </w:rPr>
        <w:t>O valor adicionado corresponderá, em cada ano civil, para cada Município:</w:t>
      </w:r>
    </w:p>
    <w:p w:rsidR="00F916A1" w:rsidRPr="00FD3C89" w:rsidRDefault="00F916A1" w:rsidP="00F916A1">
      <w:pPr>
        <w:spacing w:after="0" w:line="240" w:lineRule="auto"/>
        <w:ind w:firstLine="1985"/>
        <w:jc w:val="both"/>
        <w:rPr>
          <w:rFonts w:ascii="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hAnsi="Times New Roman"/>
          <w:sz w:val="24"/>
          <w:szCs w:val="24"/>
          <w:lang w:eastAsia="pt-BR"/>
        </w:rPr>
      </w:pPr>
      <w:r w:rsidRPr="00FD3C89">
        <w:rPr>
          <w:rFonts w:ascii="Times New Roman" w:hAnsi="Times New Roman"/>
          <w:sz w:val="24"/>
          <w:szCs w:val="24"/>
          <w:lang w:eastAsia="pt-BR"/>
        </w:rPr>
        <w:t>I – nas hipóteses de operações ocorridas sob o regime de tributação “normal” (apuração pela diferença entre débitos e créditos), ao valor das mercadorias saídas, acrescido do valor das prestações de serviços, no seu território, deduzido o valor das mercadorias entradas;</w:t>
      </w:r>
    </w:p>
    <w:p w:rsidR="00F916A1" w:rsidRPr="00FD3C89" w:rsidRDefault="00F916A1" w:rsidP="00F916A1">
      <w:pPr>
        <w:spacing w:after="0" w:line="240" w:lineRule="auto"/>
        <w:ind w:firstLine="1985"/>
        <w:jc w:val="both"/>
        <w:rPr>
          <w:rFonts w:ascii="Times New Roman" w:eastAsia="Times New Roman" w:hAnsi="Times New Roman"/>
          <w:b/>
          <w:bCs/>
          <w:sz w:val="24"/>
          <w:szCs w:val="24"/>
          <w:lang w:eastAsia="pt-BR"/>
        </w:rPr>
      </w:pPr>
    </w:p>
    <w:p w:rsidR="00F916A1" w:rsidRPr="00FD3C89" w:rsidRDefault="00F916A1" w:rsidP="00F916A1">
      <w:pPr>
        <w:spacing w:after="0" w:line="240" w:lineRule="auto"/>
        <w:ind w:firstLine="1985"/>
        <w:jc w:val="both"/>
        <w:rPr>
          <w:rFonts w:ascii="Times New Roman" w:hAnsi="Times New Roman"/>
          <w:sz w:val="24"/>
          <w:szCs w:val="24"/>
          <w:lang w:eastAsia="pt-BR"/>
        </w:rPr>
      </w:pPr>
      <w:r w:rsidRPr="00FD3C89">
        <w:rPr>
          <w:rFonts w:ascii="Times New Roman" w:eastAsia="Times New Roman" w:hAnsi="Times New Roman"/>
          <w:bCs/>
          <w:sz w:val="24"/>
          <w:szCs w:val="24"/>
          <w:lang w:eastAsia="pt-BR"/>
        </w:rPr>
        <w:t>I</w:t>
      </w:r>
      <w:r w:rsidRPr="00FD3C89">
        <w:rPr>
          <w:rFonts w:ascii="Times New Roman" w:hAnsi="Times New Roman"/>
          <w:sz w:val="24"/>
          <w:szCs w:val="24"/>
          <w:lang w:eastAsia="pt-BR"/>
        </w:rPr>
        <w:t>I – nas hipóteses de tributação simplificada a que se refere o parágrafo único do art. 146 da Constituição Federal, e, em outras situações, em que se dispensem os controles de entrada, ao percentual de 32% (trinta e dois por cento) da receita bruta proveniente da circulação de mercadorias e da prestação de serviços de comunicação e de transporte intermunicipal e interestadual;</w:t>
      </w:r>
    </w:p>
    <w:p w:rsidR="00F916A1" w:rsidRPr="00FD3C89" w:rsidRDefault="00F916A1" w:rsidP="00F916A1">
      <w:pPr>
        <w:spacing w:after="0" w:line="240" w:lineRule="auto"/>
        <w:ind w:firstLine="1985"/>
        <w:jc w:val="both"/>
        <w:rPr>
          <w:rFonts w:ascii="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hAnsi="Times New Roman"/>
          <w:sz w:val="24"/>
          <w:szCs w:val="24"/>
          <w:lang w:eastAsia="pt-BR"/>
        </w:rPr>
      </w:pPr>
      <w:r w:rsidRPr="00FD3C89">
        <w:rPr>
          <w:rFonts w:ascii="Times New Roman" w:hAnsi="Times New Roman"/>
          <w:sz w:val="24"/>
          <w:szCs w:val="24"/>
          <w:lang w:eastAsia="pt-BR"/>
        </w:rPr>
        <w:t>III – nas hipóteses de prestação de serviços de transporte, ao valor dos serviços prestados, deduzindo-se as entradas relativas a serviços de mesma natureza e o correspondente a 20% (vinte por cento) do valor dos serviços prestados, a título de entradas de insumos para execução do serviço de transporte intermunicipal e interestadual (RICMS, Anexo 2, art. 25);</w:t>
      </w:r>
    </w:p>
    <w:p w:rsidR="00F916A1" w:rsidRPr="00FD3C89" w:rsidRDefault="00F916A1" w:rsidP="00F916A1">
      <w:pPr>
        <w:spacing w:after="0" w:line="240" w:lineRule="auto"/>
        <w:ind w:firstLine="1985"/>
        <w:jc w:val="both"/>
        <w:rPr>
          <w:rFonts w:ascii="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hAnsi="Times New Roman"/>
          <w:sz w:val="24"/>
          <w:szCs w:val="24"/>
          <w:lang w:eastAsia="pt-BR"/>
        </w:rPr>
      </w:pPr>
      <w:r w:rsidRPr="00FD3C89">
        <w:rPr>
          <w:rFonts w:ascii="Times New Roman" w:hAnsi="Times New Roman"/>
          <w:sz w:val="24"/>
          <w:szCs w:val="24"/>
          <w:lang w:eastAsia="pt-BR"/>
        </w:rPr>
        <w:t>IV – nas hipóteses de saídas de produtor primário, pessoa física, ou de pessoa jurídica sem inscrição no CCICMS, ao valor das operações de saídas da produção primária agropecuária, extrativa ou mineral;</w:t>
      </w:r>
    </w:p>
    <w:p w:rsidR="00F916A1" w:rsidRPr="00FD3C89" w:rsidRDefault="00F916A1" w:rsidP="00F916A1">
      <w:pPr>
        <w:spacing w:after="0" w:line="240" w:lineRule="auto"/>
        <w:ind w:firstLine="1985"/>
        <w:jc w:val="both"/>
        <w:rPr>
          <w:rFonts w:ascii="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hAnsi="Times New Roman"/>
          <w:sz w:val="24"/>
          <w:szCs w:val="24"/>
          <w:lang w:eastAsia="pt-BR"/>
        </w:rPr>
      </w:pPr>
      <w:r w:rsidRPr="00FD3C89">
        <w:rPr>
          <w:rFonts w:ascii="Times New Roman" w:hAnsi="Times New Roman"/>
          <w:sz w:val="24"/>
          <w:szCs w:val="24"/>
          <w:lang w:eastAsia="pt-BR"/>
        </w:rPr>
        <w:t>V – nas hipóteses de colheita ou extração da produção primária em município diverso do domicilio tributário do estabelecimento, o valor adicionado atribuído ao município onde houver a colheita ou extração corresponde ao valor do custo da produção, desde que não seja inferior a 50% (</w:t>
      </w:r>
      <w:proofErr w:type="spellStart"/>
      <w:r w:rsidRPr="00FD3C89">
        <w:rPr>
          <w:rFonts w:ascii="Times New Roman" w:hAnsi="Times New Roman"/>
          <w:sz w:val="24"/>
          <w:szCs w:val="24"/>
          <w:lang w:eastAsia="pt-BR"/>
        </w:rPr>
        <w:t>cinqüenta</w:t>
      </w:r>
      <w:proofErr w:type="spellEnd"/>
      <w:r w:rsidRPr="00FD3C89">
        <w:rPr>
          <w:rFonts w:ascii="Times New Roman" w:hAnsi="Times New Roman"/>
          <w:sz w:val="24"/>
          <w:szCs w:val="24"/>
          <w:lang w:eastAsia="pt-BR"/>
        </w:rPr>
        <w:t xml:space="preserve"> por cento) e nem superior a 75% (setenta e cinco por cento) da saída da mesma mercadoria realizada pelo estabelecimento;</w:t>
      </w:r>
    </w:p>
    <w:p w:rsidR="00F916A1" w:rsidRPr="00FD3C89" w:rsidRDefault="00F916A1" w:rsidP="00F916A1">
      <w:pPr>
        <w:spacing w:after="0" w:line="240" w:lineRule="auto"/>
        <w:ind w:firstLine="1985"/>
        <w:jc w:val="both"/>
        <w:rPr>
          <w:rFonts w:ascii="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hAnsi="Times New Roman"/>
          <w:sz w:val="24"/>
          <w:szCs w:val="24"/>
          <w:lang w:eastAsia="pt-BR"/>
        </w:rPr>
      </w:pPr>
      <w:r w:rsidRPr="00FD3C89">
        <w:rPr>
          <w:rFonts w:ascii="Times New Roman" w:hAnsi="Times New Roman"/>
          <w:sz w:val="24"/>
          <w:szCs w:val="24"/>
          <w:lang w:eastAsia="pt-BR"/>
        </w:rPr>
        <w:t>VI – nas hipóteses de operações de marketing direto efetuado por contribuinte estabelecido em outra UF, ao percentual de 32% (trinta e dois por cento) sobre o valor da base de cálculo do ICMS-ST relativo à mercadoria remetida ao representante com endereço no município, informado na GIA-ST;</w:t>
      </w:r>
    </w:p>
    <w:p w:rsidR="00F916A1" w:rsidRPr="00FD3C89" w:rsidRDefault="00F916A1" w:rsidP="00F916A1">
      <w:pPr>
        <w:spacing w:after="0" w:line="240" w:lineRule="auto"/>
        <w:ind w:firstLine="1985"/>
        <w:jc w:val="both"/>
        <w:rPr>
          <w:rFonts w:ascii="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hAnsi="Times New Roman"/>
          <w:sz w:val="24"/>
          <w:szCs w:val="24"/>
          <w:lang w:eastAsia="pt-BR"/>
        </w:rPr>
      </w:pPr>
      <w:r w:rsidRPr="00FD3C89">
        <w:rPr>
          <w:rFonts w:ascii="Times New Roman" w:hAnsi="Times New Roman"/>
          <w:sz w:val="24"/>
          <w:szCs w:val="24"/>
          <w:lang w:eastAsia="pt-BR"/>
        </w:rPr>
        <w:t>VII – nas hipóteses de comércio atacadista ou distribuição de energia elétrica, à proporção do valor adicionado apurado para o estabelecimento atacadista ou distribuidor, relativa ao consumo de energia elétrica ocorrido no município;</w:t>
      </w:r>
    </w:p>
    <w:p w:rsidR="00F916A1" w:rsidRPr="00FD3C89" w:rsidRDefault="00F916A1" w:rsidP="00F916A1">
      <w:pPr>
        <w:spacing w:after="0" w:line="240" w:lineRule="auto"/>
        <w:ind w:firstLine="1985"/>
        <w:jc w:val="both"/>
        <w:rPr>
          <w:rFonts w:ascii="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hAnsi="Times New Roman"/>
          <w:sz w:val="24"/>
          <w:szCs w:val="24"/>
          <w:lang w:eastAsia="pt-BR"/>
        </w:rPr>
      </w:pPr>
      <w:r w:rsidRPr="00FD3C89">
        <w:rPr>
          <w:rFonts w:ascii="Times New Roman" w:hAnsi="Times New Roman"/>
          <w:sz w:val="24"/>
          <w:szCs w:val="24"/>
          <w:lang w:eastAsia="pt-BR"/>
        </w:rPr>
        <w:t>VIII – nas hipóteses de distribuição de gás natural, à proporção do valor adicionado apurado para o estabelecimento distribuidor, relativa ao consumo de gás natural ocorrido no município;</w:t>
      </w:r>
    </w:p>
    <w:p w:rsidR="00F916A1" w:rsidRPr="00FD3C89" w:rsidRDefault="00F916A1" w:rsidP="00F916A1">
      <w:pPr>
        <w:spacing w:after="0" w:line="240" w:lineRule="auto"/>
        <w:ind w:firstLine="1985"/>
        <w:jc w:val="both"/>
        <w:rPr>
          <w:rFonts w:ascii="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hAnsi="Times New Roman"/>
          <w:sz w:val="24"/>
          <w:szCs w:val="24"/>
          <w:lang w:eastAsia="pt-BR"/>
        </w:rPr>
      </w:pPr>
      <w:r w:rsidRPr="00FD3C89">
        <w:rPr>
          <w:rFonts w:ascii="Times New Roman" w:hAnsi="Times New Roman"/>
          <w:sz w:val="24"/>
          <w:szCs w:val="24"/>
          <w:lang w:eastAsia="pt-BR"/>
        </w:rPr>
        <w:t>IX – nas hipóteses de prestação de serviços de comunicação, à proporção do valor adicionado apurado para o estabelecimento prestador de serviços de comunicação, relativa ao valor dos serviços prestados no município;</w:t>
      </w:r>
    </w:p>
    <w:p w:rsidR="00F916A1" w:rsidRPr="00FD3C89" w:rsidRDefault="00F916A1" w:rsidP="00F916A1">
      <w:pPr>
        <w:spacing w:after="0" w:line="240" w:lineRule="auto"/>
        <w:ind w:firstLine="1985"/>
        <w:jc w:val="both"/>
        <w:rPr>
          <w:rFonts w:ascii="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hAnsi="Times New Roman"/>
          <w:sz w:val="24"/>
          <w:szCs w:val="24"/>
          <w:lang w:eastAsia="pt-BR"/>
        </w:rPr>
      </w:pPr>
      <w:r w:rsidRPr="00FD3C89">
        <w:rPr>
          <w:rFonts w:ascii="Times New Roman" w:hAnsi="Times New Roman"/>
          <w:sz w:val="24"/>
          <w:szCs w:val="24"/>
          <w:lang w:eastAsia="pt-BR"/>
        </w:rPr>
        <w:t xml:space="preserve">X – nas hipóteses de lançamento de oficio por omissão de saídas, ao valor das operações de saídas não declaradas; </w:t>
      </w:r>
    </w:p>
    <w:p w:rsidR="00F916A1" w:rsidRPr="00FD3C89" w:rsidRDefault="00F916A1" w:rsidP="00F916A1">
      <w:pPr>
        <w:spacing w:after="0" w:line="240" w:lineRule="auto"/>
        <w:ind w:firstLine="1985"/>
        <w:jc w:val="both"/>
        <w:rPr>
          <w:rFonts w:ascii="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hAnsi="Times New Roman"/>
          <w:sz w:val="24"/>
          <w:szCs w:val="24"/>
          <w:lang w:eastAsia="pt-BR"/>
        </w:rPr>
      </w:pPr>
      <w:r w:rsidRPr="00FD3C89">
        <w:rPr>
          <w:rFonts w:ascii="Times New Roman" w:hAnsi="Times New Roman"/>
          <w:sz w:val="24"/>
          <w:szCs w:val="24"/>
          <w:lang w:eastAsia="pt-BR"/>
        </w:rPr>
        <w:t>XI – nas hipóteses de confissão espontânea, ao valor correspondente às saídas, deduzidas das entradas, confessadas durante o exercício civil do ano-base da apuração;</w:t>
      </w:r>
    </w:p>
    <w:p w:rsidR="00F916A1" w:rsidRPr="00FD3C89" w:rsidRDefault="00F916A1" w:rsidP="00F916A1">
      <w:pPr>
        <w:spacing w:after="0" w:line="240" w:lineRule="auto"/>
        <w:ind w:firstLine="1985"/>
        <w:jc w:val="both"/>
        <w:rPr>
          <w:rFonts w:ascii="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hAnsi="Times New Roman"/>
          <w:sz w:val="24"/>
          <w:szCs w:val="24"/>
          <w:lang w:eastAsia="pt-BR"/>
        </w:rPr>
      </w:pPr>
      <w:r w:rsidRPr="00FD3C89">
        <w:rPr>
          <w:rFonts w:ascii="Times New Roman" w:hAnsi="Times New Roman"/>
          <w:sz w:val="24"/>
          <w:szCs w:val="24"/>
          <w:lang w:eastAsia="pt-BR"/>
        </w:rPr>
        <w:t>XII – nas hipóteses de operações em consignação industrial ou mercantil, ao valor das remessas em consignação, deduzidas as respectivas devoluções; e</w:t>
      </w:r>
    </w:p>
    <w:p w:rsidR="00F916A1" w:rsidRPr="00FD3C89" w:rsidRDefault="00F916A1" w:rsidP="00F916A1">
      <w:pPr>
        <w:spacing w:after="0" w:line="240" w:lineRule="auto"/>
        <w:ind w:firstLine="1985"/>
        <w:jc w:val="both"/>
        <w:rPr>
          <w:rFonts w:ascii="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hAnsi="Times New Roman"/>
          <w:sz w:val="24"/>
          <w:szCs w:val="24"/>
          <w:lang w:eastAsia="pt-BR"/>
        </w:rPr>
      </w:pPr>
      <w:r w:rsidRPr="00FD3C89">
        <w:rPr>
          <w:rFonts w:ascii="Times New Roman" w:hAnsi="Times New Roman"/>
          <w:sz w:val="24"/>
          <w:szCs w:val="24"/>
          <w:lang w:eastAsia="pt-BR"/>
        </w:rPr>
        <w:t>XIII – Revogado.</w:t>
      </w:r>
    </w:p>
    <w:p w:rsidR="00F916A1" w:rsidRPr="00FD3C89" w:rsidRDefault="00F916A1" w:rsidP="00F916A1">
      <w:pPr>
        <w:spacing w:after="0" w:line="240" w:lineRule="auto"/>
        <w:ind w:firstLine="1985"/>
        <w:jc w:val="both"/>
        <w:rPr>
          <w:rFonts w:ascii="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hAnsi="Times New Roman"/>
          <w:sz w:val="24"/>
          <w:szCs w:val="24"/>
          <w:lang w:eastAsia="pt-BR"/>
        </w:rPr>
      </w:pPr>
      <w:r w:rsidRPr="00FD3C89">
        <w:rPr>
          <w:rFonts w:ascii="Times New Roman" w:hAnsi="Times New Roman"/>
          <w:sz w:val="24"/>
          <w:szCs w:val="24"/>
          <w:lang w:eastAsia="pt-BR"/>
        </w:rPr>
        <w:t>XIV – na hipótese de fornecimento de alimentos preparados para empresas, à proporção em que o consumo ocorrido no município contribuiu para a formação do valor adicionado do estabelecimento;</w:t>
      </w:r>
    </w:p>
    <w:p w:rsidR="00F916A1" w:rsidRPr="00FD3C89" w:rsidRDefault="00F916A1" w:rsidP="00F916A1">
      <w:pPr>
        <w:spacing w:after="0" w:line="240" w:lineRule="auto"/>
        <w:ind w:firstLine="1985"/>
        <w:jc w:val="both"/>
        <w:rPr>
          <w:rFonts w:ascii="Times New Roman" w:hAnsi="Times New Roman"/>
          <w:sz w:val="24"/>
          <w:szCs w:val="24"/>
          <w:lang w:eastAsia="pt-BR"/>
        </w:rPr>
      </w:pPr>
    </w:p>
    <w:p w:rsidR="00F916A1" w:rsidRPr="00FD3C89" w:rsidRDefault="00F916A1" w:rsidP="00F916A1">
      <w:pPr>
        <w:spacing w:after="0" w:line="240" w:lineRule="auto"/>
        <w:ind w:firstLine="1985"/>
        <w:jc w:val="both"/>
      </w:pPr>
      <w:r w:rsidRPr="00FD3C89">
        <w:rPr>
          <w:rFonts w:ascii="Times New Roman" w:hAnsi="Times New Roman"/>
          <w:sz w:val="24"/>
          <w:szCs w:val="24"/>
          <w:lang w:eastAsia="pt-BR"/>
        </w:rPr>
        <w:t>XV – Na hipótese em que o total das entradas de mercadorias para revenda, independente do CFOP no qual estejam registradas, considerando-se ainda a variação dos estoques e eventuais documentos fiscais de entrada não registrados no período, seja inferior a 20% (vinte por cento) sobre as saídas de mercadorias válidas para o cálculo do valor adicionado (art. 20, I), ao equivalente a 32% (trinta e dois por cento) do valor das operações e prestações de saídas</w:t>
      </w:r>
      <w:r w:rsidRPr="00FD3C89">
        <w:t>;</w:t>
      </w:r>
    </w:p>
    <w:p w:rsidR="00F916A1" w:rsidRPr="00FD3C89" w:rsidRDefault="00F916A1" w:rsidP="00F916A1">
      <w:pPr>
        <w:spacing w:after="0" w:line="240" w:lineRule="auto"/>
        <w:ind w:firstLine="1985"/>
        <w:jc w:val="both"/>
        <w:rPr>
          <w:rFonts w:ascii="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hAnsi="Times New Roman"/>
          <w:sz w:val="24"/>
          <w:szCs w:val="24"/>
          <w:lang w:eastAsia="pt-BR"/>
        </w:rPr>
      </w:pPr>
      <w:r w:rsidRPr="00FD3C89">
        <w:rPr>
          <w:rFonts w:ascii="Times New Roman" w:hAnsi="Times New Roman"/>
          <w:sz w:val="24"/>
          <w:szCs w:val="24"/>
          <w:lang w:eastAsia="pt-BR"/>
        </w:rPr>
        <w:t>XVI – Na hipótese de consumo de energia elétrica, por consumidor livre, a 50% (</w:t>
      </w:r>
      <w:proofErr w:type="spellStart"/>
      <w:r w:rsidRPr="00FD3C89">
        <w:rPr>
          <w:rFonts w:ascii="Times New Roman" w:hAnsi="Times New Roman"/>
          <w:sz w:val="24"/>
          <w:szCs w:val="24"/>
          <w:lang w:eastAsia="pt-BR"/>
        </w:rPr>
        <w:t>cinqüenta</w:t>
      </w:r>
      <w:proofErr w:type="spellEnd"/>
      <w:r w:rsidRPr="00FD3C89">
        <w:rPr>
          <w:rFonts w:ascii="Times New Roman" w:hAnsi="Times New Roman"/>
          <w:sz w:val="24"/>
          <w:szCs w:val="24"/>
          <w:lang w:eastAsia="pt-BR"/>
        </w:rPr>
        <w:t xml:space="preserve"> por cento) do valor consumido pela unidade consumidora;</w:t>
      </w:r>
    </w:p>
    <w:p w:rsidR="00F916A1" w:rsidRPr="00FD3C89" w:rsidRDefault="00F916A1" w:rsidP="00F916A1">
      <w:pPr>
        <w:spacing w:after="0" w:line="240" w:lineRule="auto"/>
        <w:ind w:firstLine="1985"/>
        <w:jc w:val="both"/>
        <w:rPr>
          <w:rFonts w:ascii="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hAnsi="Times New Roman"/>
          <w:sz w:val="24"/>
          <w:szCs w:val="24"/>
          <w:lang w:eastAsia="pt-BR"/>
        </w:rPr>
      </w:pPr>
      <w:r w:rsidRPr="00FD3C89">
        <w:rPr>
          <w:rFonts w:ascii="Times New Roman" w:hAnsi="Times New Roman"/>
          <w:sz w:val="24"/>
          <w:szCs w:val="24"/>
          <w:lang w:eastAsia="pt-BR"/>
        </w:rPr>
        <w:t>XVII – Na hipótese do fornecimento de energia elétrica por distribuidor concessionária estabelecido em outra UF a usuários consumidores catarinenses, à razão entre o valor adicionado total e o valor total das prestações de serviços, apurados por distribuidor concessionária catarinense, multiplicado pelo valor total consumido pelo município relativo a serviço prestado por distribuidor de outra UF;</w:t>
      </w:r>
    </w:p>
    <w:p w:rsidR="00F916A1" w:rsidRPr="00FD3C89" w:rsidRDefault="00F916A1" w:rsidP="00F916A1">
      <w:pPr>
        <w:spacing w:after="0" w:line="240" w:lineRule="auto"/>
        <w:ind w:firstLine="1985"/>
        <w:jc w:val="both"/>
        <w:rPr>
          <w:rFonts w:ascii="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hAnsi="Times New Roman"/>
          <w:sz w:val="24"/>
          <w:szCs w:val="24"/>
          <w:lang w:eastAsia="pt-BR"/>
        </w:rPr>
      </w:pPr>
      <w:r w:rsidRPr="00FD3C89">
        <w:rPr>
          <w:rFonts w:ascii="Times New Roman" w:hAnsi="Times New Roman"/>
          <w:sz w:val="24"/>
          <w:szCs w:val="24"/>
          <w:lang w:eastAsia="pt-BR"/>
        </w:rPr>
        <w:t xml:space="preserve">XVIII – na hipótese de operações através de marketing direto efetuado por contribuinte estabelecido neste Estado, à proporção em que as vendas no município contribuíram na formação do valor adicionado do estabelecimento; </w:t>
      </w:r>
    </w:p>
    <w:p w:rsidR="00F916A1" w:rsidRPr="00FD3C89" w:rsidRDefault="00F916A1" w:rsidP="00F916A1">
      <w:pPr>
        <w:spacing w:after="0" w:line="240" w:lineRule="auto"/>
        <w:ind w:firstLine="1985"/>
        <w:jc w:val="both"/>
        <w:rPr>
          <w:rFonts w:ascii="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hAnsi="Times New Roman"/>
          <w:sz w:val="24"/>
          <w:szCs w:val="24"/>
          <w:lang w:eastAsia="pt-BR"/>
        </w:rPr>
      </w:pPr>
      <w:r w:rsidRPr="00FD3C89">
        <w:rPr>
          <w:rFonts w:ascii="Times New Roman" w:hAnsi="Times New Roman"/>
          <w:sz w:val="24"/>
          <w:szCs w:val="24"/>
          <w:lang w:eastAsia="pt-BR"/>
        </w:rPr>
        <w:t xml:space="preserve">XIX – na hipótese de acordo celebrado entre municípios acerca do valor adicionado de determinado estabelecimento, ao percentual </w:t>
      </w:r>
      <w:proofErr w:type="gramStart"/>
      <w:r w:rsidRPr="00FD3C89">
        <w:rPr>
          <w:rFonts w:ascii="Times New Roman" w:hAnsi="Times New Roman"/>
          <w:sz w:val="24"/>
          <w:szCs w:val="24"/>
          <w:lang w:eastAsia="pt-BR"/>
        </w:rPr>
        <w:t>acordado.”</w:t>
      </w:r>
      <w:proofErr w:type="gramEnd"/>
      <w:r w:rsidRPr="00FD3C89">
        <w:rPr>
          <w:rFonts w:ascii="Times New Roman" w:hAnsi="Times New Roman"/>
          <w:sz w:val="24"/>
          <w:szCs w:val="24"/>
          <w:lang w:eastAsia="pt-BR"/>
        </w:rPr>
        <w:t xml:space="preserve"> (NR)</w:t>
      </w:r>
    </w:p>
    <w:p w:rsidR="00F916A1" w:rsidRPr="00FD3C89" w:rsidRDefault="00F916A1" w:rsidP="00F916A1">
      <w:pPr>
        <w:spacing w:after="0" w:line="240" w:lineRule="auto"/>
        <w:ind w:firstLine="1985"/>
        <w:jc w:val="both"/>
        <w:rPr>
          <w:rFonts w:ascii="Times New Roman" w:eastAsia="Times New Roman" w:hAnsi="Times New Roman"/>
          <w:b/>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b/>
          <w:bCs/>
          <w:sz w:val="24"/>
          <w:szCs w:val="24"/>
          <w:lang w:eastAsia="pt-BR"/>
        </w:rPr>
      </w:pPr>
    </w:p>
    <w:p w:rsidR="00F916A1" w:rsidRPr="00FD3C89" w:rsidRDefault="00F916A1" w:rsidP="00F916A1">
      <w:pPr>
        <w:spacing w:after="0" w:line="240" w:lineRule="auto"/>
        <w:jc w:val="center"/>
        <w:rPr>
          <w:rFonts w:ascii="Times New Roman" w:eastAsia="Times New Roman" w:hAnsi="Times New Roman"/>
          <w:b/>
          <w:bCs/>
          <w:sz w:val="24"/>
          <w:szCs w:val="24"/>
          <w:lang w:eastAsia="pt-BR"/>
        </w:rPr>
      </w:pPr>
      <w:r w:rsidRPr="00FD3C89">
        <w:rPr>
          <w:rFonts w:ascii="Times New Roman" w:eastAsia="Times New Roman" w:hAnsi="Times New Roman"/>
          <w:b/>
          <w:bCs/>
          <w:sz w:val="24"/>
          <w:szCs w:val="24"/>
          <w:lang w:eastAsia="pt-BR"/>
        </w:rPr>
        <w:t>CAPÍTULO III</w:t>
      </w:r>
    </w:p>
    <w:p w:rsidR="00F916A1" w:rsidRPr="00FD3C89" w:rsidRDefault="00F916A1" w:rsidP="00F916A1">
      <w:pPr>
        <w:spacing w:after="0" w:line="240" w:lineRule="auto"/>
        <w:jc w:val="center"/>
        <w:rPr>
          <w:rFonts w:ascii="Times New Roman" w:eastAsia="Times New Roman" w:hAnsi="Times New Roman"/>
          <w:b/>
          <w:bCs/>
          <w:sz w:val="24"/>
          <w:szCs w:val="24"/>
          <w:lang w:eastAsia="pt-BR"/>
        </w:rPr>
      </w:pPr>
      <w:r w:rsidRPr="00FD3C89">
        <w:rPr>
          <w:rFonts w:ascii="Times New Roman" w:eastAsia="Times New Roman" w:hAnsi="Times New Roman"/>
          <w:b/>
          <w:bCs/>
          <w:sz w:val="24"/>
          <w:szCs w:val="24"/>
          <w:lang w:eastAsia="pt-BR"/>
        </w:rPr>
        <w:t>DA APURAÇÃO DO VALOR ADICIONADO</w:t>
      </w:r>
    </w:p>
    <w:p w:rsidR="00F916A1" w:rsidRPr="00FD3C89" w:rsidRDefault="00F916A1" w:rsidP="00F916A1">
      <w:pPr>
        <w:spacing w:after="0" w:line="240" w:lineRule="auto"/>
        <w:ind w:firstLine="1985"/>
        <w:jc w:val="both"/>
        <w:rPr>
          <w:rFonts w:ascii="Times New Roman" w:eastAsia="Times New Roman" w:hAnsi="Times New Roman"/>
          <w:b/>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bCs/>
          <w:sz w:val="24"/>
          <w:szCs w:val="24"/>
          <w:lang w:eastAsia="pt-BR"/>
        </w:rPr>
        <w:t>Art. 5</w:t>
      </w:r>
      <w:r w:rsidRPr="00FD3C89">
        <w:rPr>
          <w:rFonts w:ascii="Times New Roman" w:eastAsia="Times New Roman" w:hAnsi="Times New Roman"/>
          <w:b/>
          <w:bCs/>
          <w:sz w:val="24"/>
          <w:szCs w:val="24"/>
          <w:u w:val="single"/>
          <w:vertAlign w:val="superscript"/>
          <w:lang w:eastAsia="pt-BR"/>
        </w:rPr>
        <w:t>o</w:t>
      </w:r>
      <w:r w:rsidRPr="00FD3C89">
        <w:rPr>
          <w:rFonts w:ascii="Times New Roman" w:eastAsia="Times New Roman" w:hAnsi="Times New Roman"/>
          <w:b/>
          <w:bCs/>
          <w:sz w:val="24"/>
          <w:szCs w:val="24"/>
          <w:lang w:eastAsia="pt-BR"/>
        </w:rPr>
        <w:t xml:space="preserve"> </w:t>
      </w:r>
      <w:r w:rsidRPr="00FD3C89">
        <w:rPr>
          <w:rFonts w:ascii="Times New Roman" w:eastAsia="Times New Roman" w:hAnsi="Times New Roman"/>
          <w:sz w:val="24"/>
          <w:szCs w:val="24"/>
          <w:lang w:eastAsia="pt-BR"/>
        </w:rPr>
        <w:t xml:space="preserve">O valor adicionado será apurado com base: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 – nos valores informados pelos contribuintes, mensalmente, na Declaração de Informações do ICMS e Movimento Econômico – DIME;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pStyle w:val="NormalWeb"/>
        <w:spacing w:before="0" w:beforeAutospacing="0" w:after="0" w:afterAutospacing="0" w:line="184" w:lineRule="atLeast"/>
        <w:ind w:firstLine="1980"/>
        <w:jc w:val="both"/>
      </w:pPr>
      <w:r w:rsidRPr="00FD3C89">
        <w:t>II – na receita proveniente da venda de mercadorias e da prestação de serviços de comunicação e de transporte intermunicipal e interestadual informadas pelo Programa Gerador da Arrecadação Simples Nacional – Declaratório (PGDAS-D), apresentada à Secretaria da Receita Federal do Brasil (SRFB) pelos contribuintes optantes ao Simples Nacional;</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III – nas operações registradas na Guia de Informação das Operações e Prestações Interestaduais – GIA-ST/ICMS apresentada pelos contribuintes estabelecidos em outras UF, relativo às operações de </w:t>
      </w:r>
      <w:r w:rsidRPr="00FD3C89">
        <w:rPr>
          <w:rFonts w:ascii="Times New Roman" w:eastAsia="Times New Roman" w:hAnsi="Times New Roman"/>
          <w:i/>
          <w:sz w:val="24"/>
          <w:szCs w:val="24"/>
          <w:lang w:eastAsia="pt-BR"/>
        </w:rPr>
        <w:t>marketing</w:t>
      </w:r>
      <w:r w:rsidRPr="00FD3C89">
        <w:rPr>
          <w:rFonts w:ascii="Times New Roman" w:eastAsia="Times New Roman" w:hAnsi="Times New Roman"/>
          <w:sz w:val="24"/>
          <w:szCs w:val="24"/>
          <w:lang w:eastAsia="pt-BR"/>
        </w:rPr>
        <w:t xml:space="preserve"> direto;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IV – </w:t>
      </w:r>
      <w:proofErr w:type="gramStart"/>
      <w:r w:rsidRPr="00FD3C89">
        <w:rPr>
          <w:rFonts w:ascii="Times New Roman" w:eastAsia="Times New Roman" w:hAnsi="Times New Roman"/>
          <w:sz w:val="24"/>
          <w:szCs w:val="24"/>
          <w:lang w:eastAsia="pt-BR"/>
        </w:rPr>
        <w:t>nas</w:t>
      </w:r>
      <w:proofErr w:type="gramEnd"/>
      <w:r w:rsidRPr="00FD3C89">
        <w:rPr>
          <w:rFonts w:ascii="Times New Roman" w:eastAsia="Times New Roman" w:hAnsi="Times New Roman"/>
          <w:sz w:val="24"/>
          <w:szCs w:val="24"/>
          <w:lang w:eastAsia="pt-BR"/>
        </w:rPr>
        <w:t xml:space="preserve"> notas fiscais emitidas por produtor rural pessoa física, nos casos em que a mercadoria for destinada a outro produtor, a consumidor ou a contribuinte não inscrito no CCICMS-SC;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pStyle w:val="NormalWeb"/>
        <w:spacing w:before="0" w:beforeAutospacing="0" w:after="0" w:afterAutospacing="0" w:line="184" w:lineRule="atLeast"/>
        <w:ind w:firstLine="1980"/>
        <w:jc w:val="both"/>
      </w:pPr>
      <w:r w:rsidRPr="00FD3C89">
        <w:t>V – no quadro 47 da DIME quando tratar-se de entrada de produção primária (agropecuária, extrativa ou mineral) adquirida de produtor primário pessoa física ou de pessoa jurídica não inscrita no Cadastro de Contribuintes do Estado de Santa Catarina.</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pStyle w:val="Recuodecorpodetexto2"/>
      </w:pPr>
      <w:r w:rsidRPr="00FD3C89">
        <w:t>VI – nos valores lançados nas notificações fiscais tornadas definitivas no exercício, ano base da apuração, desde que tenham sido lavradas por falta de registro de operações de saídas;</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VII – nos documentos de confissão espontânea de débitos;</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VIII – nas notas fiscais avulsas emitidas por pessoas físicas ou jurídicas não inscritas no CCICMS-SC; 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IX – nos pedidos de tratamento tributário diferenciado para os casos de operações realizadas em feiras, exposições e estabelecimentos de temporada.</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X – Na distribuição e rateio informados na Declaração de Informações Socioeconômicas e Fiscais (DEFIS), apresentada por empresa optante pelo Simples Nacional diretamente à Receita Federal do Brasil.</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XI – No quadro 48 da DIME para as operações de venda de energia elétrica a consumidor.</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XII – No quadro 48 da DIME para os casos de serviço de comunicação, inclusive na revenda de créditos pré-pagos, a consumidor.</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lastRenderedPageBreak/>
        <w:t>XIII – No quadro 48 da DIME para os casos de fornecimento de alimentos preparados.</w:t>
      </w: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p>
    <w:p w:rsidR="00F916A1" w:rsidRPr="00FD3C89" w:rsidRDefault="00F916A1" w:rsidP="00F916A1">
      <w:pPr>
        <w:pStyle w:val="NormalWeb"/>
        <w:spacing w:before="0" w:beforeAutospacing="0" w:after="0" w:afterAutospacing="0" w:line="184" w:lineRule="atLeast"/>
        <w:ind w:firstLine="1979"/>
        <w:jc w:val="both"/>
      </w:pPr>
      <w:r w:rsidRPr="00FD3C89">
        <w:t>XIV – no quadro 48 da DIME para as operações de serviço de transportes.</w:t>
      </w:r>
    </w:p>
    <w:p w:rsidR="00F916A1" w:rsidRPr="00FD3C89" w:rsidRDefault="00F916A1" w:rsidP="00F916A1">
      <w:pPr>
        <w:pStyle w:val="NormalWeb"/>
        <w:spacing w:before="0" w:beforeAutospacing="0" w:after="0" w:afterAutospacing="0" w:line="184" w:lineRule="atLeast"/>
        <w:ind w:firstLine="1980"/>
        <w:jc w:val="both"/>
      </w:pPr>
      <w:r w:rsidRPr="00FD3C89">
        <w:t>XV – no quadro 48 da DIME para os casos de fornecimento de gás natural.</w:t>
      </w:r>
    </w:p>
    <w:p w:rsidR="00F916A1" w:rsidRPr="00FD3C89" w:rsidRDefault="00F916A1" w:rsidP="00F916A1">
      <w:pPr>
        <w:pStyle w:val="NormalWeb"/>
        <w:spacing w:before="0" w:beforeAutospacing="0" w:after="0" w:afterAutospacing="0" w:line="184" w:lineRule="atLeast"/>
        <w:ind w:firstLine="1980"/>
        <w:jc w:val="both"/>
      </w:pPr>
      <w:r w:rsidRPr="00FD3C89">
        <w:t>XVI –</w:t>
      </w:r>
      <w:r w:rsidRPr="00FD3C89">
        <w:rPr>
          <w:rStyle w:val="apple-converted-space"/>
        </w:rPr>
        <w:t> </w:t>
      </w:r>
      <w:r w:rsidRPr="00FD3C89">
        <w:t>no quadro 48 da DIME para os casos vendas pelo sistema “</w:t>
      </w:r>
      <w:r w:rsidRPr="00FD3C89">
        <w:rPr>
          <w:i/>
          <w:iCs/>
        </w:rPr>
        <w:t>marketing</w:t>
      </w:r>
      <w:r w:rsidRPr="00FD3C89">
        <w:rPr>
          <w:rStyle w:val="apple-converted-space"/>
        </w:rPr>
        <w:t> </w:t>
      </w:r>
      <w:r w:rsidRPr="00FD3C89">
        <w:t>direto”.</w:t>
      </w:r>
    </w:p>
    <w:p w:rsidR="00F916A1" w:rsidRPr="00FD3C89" w:rsidRDefault="00F916A1" w:rsidP="00F916A1">
      <w:pPr>
        <w:pStyle w:val="NormalWeb"/>
        <w:spacing w:before="0" w:beforeAutospacing="0" w:after="0" w:afterAutospacing="0" w:line="184" w:lineRule="atLeast"/>
        <w:ind w:firstLine="1979"/>
        <w:jc w:val="both"/>
      </w:pPr>
    </w:p>
    <w:p w:rsidR="00F916A1" w:rsidRPr="00FD3C89" w:rsidRDefault="00F916A1" w:rsidP="00F916A1">
      <w:pPr>
        <w:pStyle w:val="NormalWeb"/>
        <w:spacing w:before="0" w:beforeAutospacing="0" w:after="0" w:afterAutospacing="0" w:line="184" w:lineRule="atLeast"/>
        <w:ind w:firstLine="1980"/>
        <w:jc w:val="both"/>
      </w:pPr>
      <w:r w:rsidRPr="00FD3C89">
        <w:t>XVII – no quadro 48 da DIME para os casos de faturamento e entrega de mercadoria comercializada por outra unidade da mesma empresa.</w:t>
      </w:r>
    </w:p>
    <w:p w:rsidR="00F916A1" w:rsidRPr="00FD3C89" w:rsidRDefault="00F916A1" w:rsidP="00F916A1">
      <w:pPr>
        <w:pStyle w:val="NormalWeb"/>
        <w:spacing w:before="0" w:beforeAutospacing="0" w:after="0" w:afterAutospacing="0" w:line="184" w:lineRule="atLeast"/>
        <w:ind w:firstLine="1980"/>
        <w:jc w:val="both"/>
      </w:pPr>
    </w:p>
    <w:p w:rsidR="00F916A1" w:rsidRPr="00FD3C89" w:rsidRDefault="00F916A1" w:rsidP="00F916A1">
      <w:pPr>
        <w:pStyle w:val="NormalWeb"/>
        <w:spacing w:before="0" w:beforeAutospacing="0" w:after="0" w:afterAutospacing="0" w:line="184" w:lineRule="atLeast"/>
        <w:ind w:firstLine="1980"/>
        <w:jc w:val="both"/>
      </w:pPr>
      <w:r w:rsidRPr="00FD3C89">
        <w:t>XVIII – no quadro 48 da DIME para os casos em que o Estado tenha concedido autorização para registro diferenciado das operações.</w:t>
      </w:r>
    </w:p>
    <w:p w:rsidR="00F916A1" w:rsidRPr="00FD3C89" w:rsidRDefault="00F916A1" w:rsidP="00F916A1">
      <w:pPr>
        <w:pStyle w:val="NormalWeb"/>
        <w:spacing w:before="0" w:beforeAutospacing="0" w:after="0" w:afterAutospacing="0" w:line="184" w:lineRule="atLeast"/>
        <w:ind w:firstLine="1980"/>
        <w:jc w:val="both"/>
      </w:pPr>
    </w:p>
    <w:p w:rsidR="00F916A1" w:rsidRDefault="00F916A1" w:rsidP="00F916A1">
      <w:pPr>
        <w:pStyle w:val="NormalWeb"/>
        <w:spacing w:before="0" w:beforeAutospacing="0" w:after="0" w:afterAutospacing="0" w:line="184" w:lineRule="atLeast"/>
        <w:ind w:firstLine="1980"/>
        <w:jc w:val="both"/>
      </w:pPr>
      <w:r w:rsidRPr="00FD3C89">
        <w:t>XIX – no quadro 48 da DIME para o caso de acordo celebrado entre municípios para rateio do valor adicionado.</w:t>
      </w: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r w:rsidRPr="00FD3C89">
        <w:rPr>
          <w:rFonts w:ascii="Times New Roman" w:eastAsia="Times New Roman" w:hAnsi="Times New Roman"/>
          <w:b/>
          <w:bCs/>
          <w:sz w:val="24"/>
          <w:szCs w:val="24"/>
          <w:lang w:eastAsia="pt-BR"/>
        </w:rPr>
        <w:t>Parágrafo único</w:t>
      </w:r>
      <w:r w:rsidRPr="00FD3C89">
        <w:rPr>
          <w:rFonts w:ascii="Times New Roman" w:eastAsia="Times New Roman" w:hAnsi="Times New Roman"/>
          <w:bCs/>
          <w:sz w:val="24"/>
          <w:szCs w:val="24"/>
          <w:lang w:eastAsia="pt-BR"/>
        </w:rPr>
        <w:t>. Revogado.</w:t>
      </w: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p>
    <w:p w:rsidR="00F916A1" w:rsidRPr="00FD3C89" w:rsidRDefault="00F916A1" w:rsidP="00F916A1">
      <w:pPr>
        <w:pStyle w:val="NormalWeb"/>
        <w:spacing w:before="0" w:beforeAutospacing="0" w:after="0" w:afterAutospacing="0" w:line="184" w:lineRule="atLeast"/>
        <w:ind w:firstLine="1980"/>
        <w:jc w:val="both"/>
      </w:pPr>
      <w:r w:rsidRPr="00FD3C89">
        <w:rPr>
          <w:b/>
        </w:rPr>
        <w:t>§ 2º</w:t>
      </w:r>
      <w:r w:rsidRPr="00FD3C89">
        <w:t xml:space="preserve"> Nos casos de erro ou omissão nas declarações, a apuração poderá ser confrontada com a Escrituração Fiscal Digital (EFD) apresentada à</w:t>
      </w:r>
      <w:r w:rsidRPr="00FD3C89">
        <w:rPr>
          <w:rStyle w:val="apple-converted-space"/>
        </w:rPr>
        <w:t> </w:t>
      </w:r>
      <w:r w:rsidRPr="00FD3C89">
        <w:t>SRFB.</w:t>
      </w: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r w:rsidRPr="00FD3C89">
        <w:rPr>
          <w:rFonts w:ascii="Times New Roman" w:eastAsia="Times New Roman" w:hAnsi="Times New Roman"/>
          <w:b/>
          <w:bCs/>
          <w:sz w:val="24"/>
          <w:szCs w:val="24"/>
          <w:lang w:eastAsia="pt-BR"/>
        </w:rPr>
        <w:t>Art. 5-A</w:t>
      </w:r>
      <w:r w:rsidRPr="00FD3C89">
        <w:rPr>
          <w:rFonts w:ascii="Times New Roman" w:eastAsia="Times New Roman" w:hAnsi="Times New Roman"/>
          <w:bCs/>
          <w:sz w:val="24"/>
          <w:szCs w:val="24"/>
          <w:lang w:eastAsia="pt-BR"/>
        </w:rPr>
        <w:t>. Para fins de apuração do valor adicionado serão considerados os valores das operações:</w:t>
      </w: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r w:rsidRPr="00FD3C89">
        <w:rPr>
          <w:rFonts w:ascii="Times New Roman" w:eastAsia="Times New Roman" w:hAnsi="Times New Roman"/>
          <w:bCs/>
          <w:sz w:val="24"/>
          <w:szCs w:val="24"/>
          <w:lang w:eastAsia="pt-BR"/>
        </w:rPr>
        <w:t xml:space="preserve">I – </w:t>
      </w:r>
      <w:proofErr w:type="gramStart"/>
      <w:r w:rsidRPr="00FD3C89">
        <w:rPr>
          <w:rFonts w:ascii="Times New Roman" w:eastAsia="Times New Roman" w:hAnsi="Times New Roman"/>
          <w:bCs/>
          <w:sz w:val="24"/>
          <w:szCs w:val="24"/>
          <w:lang w:eastAsia="pt-BR"/>
        </w:rPr>
        <w:t>registrados</w:t>
      </w:r>
      <w:proofErr w:type="gramEnd"/>
      <w:r w:rsidRPr="00FD3C89">
        <w:rPr>
          <w:rFonts w:ascii="Times New Roman" w:eastAsia="Times New Roman" w:hAnsi="Times New Roman"/>
          <w:bCs/>
          <w:sz w:val="24"/>
          <w:szCs w:val="24"/>
          <w:lang w:eastAsia="pt-BR"/>
        </w:rPr>
        <w:t xml:space="preserve"> nos documentos fiscais como total da operação; e</w:t>
      </w: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r w:rsidRPr="00FD3C89">
        <w:rPr>
          <w:rFonts w:ascii="Times New Roman" w:eastAsia="Times New Roman" w:hAnsi="Times New Roman"/>
          <w:bCs/>
          <w:sz w:val="24"/>
          <w:szCs w:val="24"/>
          <w:lang w:eastAsia="pt-BR"/>
        </w:rPr>
        <w:t xml:space="preserve">II – </w:t>
      </w:r>
      <w:proofErr w:type="gramStart"/>
      <w:r w:rsidRPr="00FD3C89">
        <w:rPr>
          <w:rFonts w:ascii="Times New Roman" w:eastAsia="Times New Roman" w:hAnsi="Times New Roman"/>
          <w:bCs/>
          <w:sz w:val="24"/>
          <w:szCs w:val="24"/>
          <w:lang w:eastAsia="pt-BR"/>
        </w:rPr>
        <w:t>informadas</w:t>
      </w:r>
      <w:proofErr w:type="gramEnd"/>
      <w:r w:rsidRPr="00FD3C89">
        <w:rPr>
          <w:rFonts w:ascii="Times New Roman" w:eastAsia="Times New Roman" w:hAnsi="Times New Roman"/>
          <w:bCs/>
          <w:sz w:val="24"/>
          <w:szCs w:val="24"/>
          <w:lang w:eastAsia="pt-BR"/>
        </w:rPr>
        <w:t xml:space="preserve"> na coluna valor contábil da DIME;</w:t>
      </w: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r w:rsidRPr="00FD3C89">
        <w:rPr>
          <w:rFonts w:ascii="Times New Roman" w:eastAsia="Times New Roman" w:hAnsi="Times New Roman"/>
          <w:bCs/>
          <w:sz w:val="24"/>
          <w:szCs w:val="24"/>
          <w:lang w:eastAsia="pt-BR"/>
        </w:rPr>
        <w:t>III – informados como receita proveniente da operação de venda de mercadorias na PGDAS-D;</w:t>
      </w:r>
    </w:p>
    <w:p w:rsidR="00F916A1" w:rsidRPr="00A848AF" w:rsidRDefault="00F916A1" w:rsidP="00F916A1">
      <w:pPr>
        <w:pStyle w:val="NormalWeb"/>
        <w:spacing w:before="0" w:beforeAutospacing="0" w:after="0" w:afterAutospacing="0" w:line="184" w:lineRule="atLeast"/>
        <w:ind w:firstLine="1980"/>
        <w:jc w:val="both"/>
        <w:rPr>
          <w:bCs/>
        </w:rPr>
      </w:pPr>
    </w:p>
    <w:p w:rsidR="00F916A1" w:rsidRPr="00A848AF" w:rsidRDefault="00F916A1" w:rsidP="00F916A1">
      <w:pPr>
        <w:pStyle w:val="NormalWeb"/>
        <w:spacing w:before="0" w:beforeAutospacing="0" w:after="0" w:afterAutospacing="0" w:line="184" w:lineRule="atLeast"/>
        <w:ind w:firstLine="1980"/>
        <w:jc w:val="both"/>
        <w:rPr>
          <w:bCs/>
        </w:rPr>
      </w:pPr>
      <w:r w:rsidRPr="00A848AF">
        <w:rPr>
          <w:bCs/>
        </w:rPr>
        <w:t xml:space="preserve">IV – </w:t>
      </w:r>
      <w:proofErr w:type="gramStart"/>
      <w:r w:rsidRPr="00A848AF">
        <w:rPr>
          <w:bCs/>
        </w:rPr>
        <w:t>informado</w:t>
      </w:r>
      <w:proofErr w:type="gramEnd"/>
      <w:r w:rsidRPr="00A848AF">
        <w:rPr>
          <w:bCs/>
        </w:rPr>
        <w:t xml:space="preserve"> na coluna valor contábil da Escrituração Fiscal Digital (EFD), </w:t>
      </w:r>
      <w:r w:rsidRPr="00C232D0">
        <w:rPr>
          <w:bCs/>
        </w:rPr>
        <w:t>desde que declinado das razões da não apresentação da DIME</w:t>
      </w:r>
      <w:r w:rsidR="00C232D0">
        <w:rPr>
          <w:bCs/>
        </w:rPr>
        <w:t>.</w:t>
      </w: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r w:rsidRPr="00FD3C89">
        <w:rPr>
          <w:rFonts w:ascii="Times New Roman" w:eastAsia="Times New Roman" w:hAnsi="Times New Roman"/>
          <w:b/>
          <w:bCs/>
          <w:sz w:val="24"/>
          <w:szCs w:val="24"/>
          <w:lang w:eastAsia="pt-BR"/>
        </w:rPr>
        <w:t>§ 1º</w:t>
      </w:r>
      <w:r w:rsidRPr="00FD3C89">
        <w:rPr>
          <w:rFonts w:ascii="Times New Roman" w:eastAsia="Times New Roman" w:hAnsi="Times New Roman"/>
          <w:bCs/>
          <w:sz w:val="24"/>
          <w:szCs w:val="24"/>
          <w:lang w:eastAsia="pt-BR"/>
        </w:rPr>
        <w:t xml:space="preserve"> Em casos específicos, previstos na presente portaria, será adotado, como valor da operação, o valor constante na coluna base de cálculo do ICMS informado na DIME. </w:t>
      </w: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r w:rsidRPr="00FD3C89">
        <w:rPr>
          <w:rFonts w:ascii="Times New Roman" w:eastAsia="Times New Roman" w:hAnsi="Times New Roman"/>
          <w:b/>
          <w:bCs/>
          <w:sz w:val="24"/>
          <w:szCs w:val="24"/>
          <w:lang w:eastAsia="pt-BR"/>
        </w:rPr>
        <w:t>§ 2º</w:t>
      </w:r>
      <w:r w:rsidRPr="00FD3C89">
        <w:rPr>
          <w:rFonts w:ascii="Times New Roman" w:eastAsia="Times New Roman" w:hAnsi="Times New Roman"/>
          <w:bCs/>
          <w:sz w:val="24"/>
          <w:szCs w:val="24"/>
          <w:lang w:eastAsia="pt-BR"/>
        </w:rPr>
        <w:t xml:space="preserve"> Qualquer outro documento, inclusive declaração, terá a finalidade única e exclusiva de reforçar, esclarecer ou confirmar provas com base em documento fiscal.</w:t>
      </w:r>
    </w:p>
    <w:p w:rsidR="00F916A1" w:rsidRPr="00FD3C89" w:rsidRDefault="00F916A1" w:rsidP="00F916A1">
      <w:pPr>
        <w:spacing w:after="0" w:line="240" w:lineRule="auto"/>
        <w:ind w:firstLine="1985"/>
        <w:jc w:val="both"/>
        <w:rPr>
          <w:rFonts w:ascii="Times New Roman" w:eastAsia="Times New Roman" w:hAnsi="Times New Roman"/>
          <w:b/>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bCs/>
          <w:sz w:val="24"/>
          <w:szCs w:val="24"/>
          <w:lang w:eastAsia="pt-BR"/>
        </w:rPr>
        <w:t>Art. 6</w:t>
      </w:r>
      <w:r w:rsidRPr="00FD3C89">
        <w:rPr>
          <w:rFonts w:ascii="Times New Roman" w:eastAsia="Times New Roman" w:hAnsi="Times New Roman"/>
          <w:b/>
          <w:bCs/>
          <w:sz w:val="24"/>
          <w:szCs w:val="24"/>
          <w:u w:val="single"/>
          <w:vertAlign w:val="superscript"/>
          <w:lang w:eastAsia="pt-BR"/>
        </w:rPr>
        <w:t>o</w:t>
      </w:r>
      <w:r w:rsidRPr="00FD3C89">
        <w:rPr>
          <w:rFonts w:ascii="Times New Roman" w:eastAsia="Times New Roman" w:hAnsi="Times New Roman"/>
          <w:b/>
          <w:bCs/>
          <w:sz w:val="24"/>
          <w:szCs w:val="24"/>
          <w:lang w:eastAsia="pt-BR"/>
        </w:rPr>
        <w:t xml:space="preserve"> </w:t>
      </w:r>
      <w:r w:rsidRPr="00FD3C89">
        <w:rPr>
          <w:rFonts w:ascii="Times New Roman" w:eastAsia="Times New Roman" w:hAnsi="Times New Roman"/>
          <w:sz w:val="24"/>
          <w:szCs w:val="24"/>
          <w:lang w:eastAsia="pt-BR"/>
        </w:rPr>
        <w:t xml:space="preserve">Para a apuração do valor adicionado serão consideradas as operações e prestações (Lei Complementar Federal nº 63/90):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I – que constituam fato gerador do ICMS, mesmo quando o pagamento for antecipado ou diferido, ou quando o crédito tributário for diferido, reduzido ou excluído em virtude de isenção ou outros benefícios, incentivos ou favores fiscais;</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II - </w:t>
      </w:r>
      <w:proofErr w:type="gramStart"/>
      <w:r w:rsidRPr="00FD3C89">
        <w:rPr>
          <w:rFonts w:ascii="Times New Roman" w:eastAsia="Times New Roman" w:hAnsi="Times New Roman"/>
          <w:sz w:val="24"/>
          <w:szCs w:val="24"/>
          <w:lang w:eastAsia="pt-BR"/>
        </w:rPr>
        <w:t>imunes</w:t>
      </w:r>
      <w:proofErr w:type="gramEnd"/>
      <w:r w:rsidRPr="00FD3C89">
        <w:rPr>
          <w:rFonts w:ascii="Times New Roman" w:eastAsia="Times New Roman" w:hAnsi="Times New Roman"/>
          <w:sz w:val="24"/>
          <w:szCs w:val="24"/>
          <w:lang w:eastAsia="pt-BR"/>
        </w:rPr>
        <w:t xml:space="preserve"> ao imposto conforme as alíneas “a” e “b” do inciso X do § 2</w:t>
      </w:r>
      <w:r w:rsidRPr="00FD3C89">
        <w:rPr>
          <w:rFonts w:ascii="Times New Roman" w:eastAsia="Times New Roman" w:hAnsi="Times New Roman"/>
          <w:strike/>
          <w:sz w:val="24"/>
          <w:szCs w:val="24"/>
          <w:lang w:eastAsia="pt-BR"/>
        </w:rPr>
        <w:t>º</w:t>
      </w:r>
      <w:r w:rsidRPr="00FD3C89">
        <w:rPr>
          <w:rFonts w:ascii="Times New Roman" w:eastAsia="Times New Roman" w:hAnsi="Times New Roman"/>
          <w:sz w:val="24"/>
          <w:szCs w:val="24"/>
          <w:lang w:eastAsia="pt-BR"/>
        </w:rPr>
        <w:t xml:space="preserve"> do art. 155, e a alínea “d” do inciso VI do art. 150, da Constituição Federal;</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lastRenderedPageBreak/>
        <w:t>III - com mercadorias ao abrigo da não-incidência, com o fim específico de exportação para o exterior, e o serviço de transporte interestadual ou intermunicipal a elas relacionado; 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IV - com mercadorias e insumos destinados à produção, prestação de serviços sujeitos ao ICMS, comercialização ou industrialização, inclusive aquelas realizadas ao abrigo de benefícios fiscais.</w:t>
      </w:r>
    </w:p>
    <w:p w:rsidR="00F916A1" w:rsidRPr="00FD3C89" w:rsidRDefault="00F916A1" w:rsidP="00F916A1">
      <w:pPr>
        <w:spacing w:after="0" w:line="240" w:lineRule="auto"/>
        <w:ind w:firstLine="1985"/>
        <w:jc w:val="both"/>
        <w:rPr>
          <w:rFonts w:ascii="Times New Roman" w:eastAsia="Times New Roman" w:hAnsi="Times New Roman"/>
          <w:b/>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Parágrafo único. Revogado.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bCs/>
          <w:sz w:val="24"/>
          <w:szCs w:val="24"/>
          <w:lang w:eastAsia="pt-BR"/>
        </w:rPr>
        <w:t xml:space="preserve">Art. </w:t>
      </w:r>
      <w:r w:rsidRPr="00FD3C89">
        <w:rPr>
          <w:rFonts w:ascii="Times New Roman" w:eastAsia="Times New Roman" w:hAnsi="Times New Roman"/>
          <w:bCs/>
          <w:sz w:val="24"/>
          <w:szCs w:val="24"/>
          <w:lang w:eastAsia="pt-BR"/>
        </w:rPr>
        <w:t>7</w:t>
      </w:r>
      <w:r w:rsidRPr="00FD3C89">
        <w:rPr>
          <w:rFonts w:ascii="Times New Roman" w:eastAsia="Times New Roman" w:hAnsi="Times New Roman"/>
          <w:b/>
          <w:bCs/>
          <w:sz w:val="24"/>
          <w:szCs w:val="24"/>
          <w:u w:val="single"/>
          <w:vertAlign w:val="superscript"/>
          <w:lang w:eastAsia="pt-BR"/>
        </w:rPr>
        <w:t>o</w:t>
      </w:r>
      <w:r w:rsidRPr="00FD3C89">
        <w:rPr>
          <w:rFonts w:ascii="Times New Roman" w:eastAsia="Times New Roman" w:hAnsi="Times New Roman"/>
          <w:b/>
          <w:bCs/>
          <w:sz w:val="24"/>
          <w:szCs w:val="24"/>
          <w:lang w:eastAsia="pt-BR"/>
        </w:rPr>
        <w:t xml:space="preserve"> </w:t>
      </w:r>
      <w:r w:rsidRPr="00FD3C89">
        <w:rPr>
          <w:rFonts w:ascii="Times New Roman" w:eastAsia="Times New Roman" w:hAnsi="Times New Roman"/>
          <w:sz w:val="24"/>
          <w:szCs w:val="24"/>
          <w:lang w:eastAsia="pt-BR"/>
        </w:rPr>
        <w:t>Não serão considerados na apuração do valor adicionado: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I - o valor relativo ao estoque de mercadorias inicial e final;</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II - as operações com mercadorias depositadas em armazém geral ou depósito fechado;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III - Revogado;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IV - as operações e prestações que não constituam fato gerador ou estejam fora da competência tributária do ICMS;</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V – as operações de entrada e saídas com bens para integração ao ativo imobilizado de estabelecimento de contribuinte;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VI – as operações de saídas e de entrada de mercadorias para uso ou consumo do estabelecimento, inclusive em transferência para estabelecimentos do mesmo titular;</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VII – revogado;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VIII – a transferência de petróleo bruto para estabelecimento da mesma empresa;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IX – </w:t>
      </w:r>
      <w:proofErr w:type="gramStart"/>
      <w:r w:rsidRPr="00FD3C89">
        <w:rPr>
          <w:rFonts w:ascii="Times New Roman" w:eastAsia="Times New Roman" w:hAnsi="Times New Roman"/>
          <w:sz w:val="24"/>
          <w:szCs w:val="24"/>
          <w:lang w:eastAsia="pt-BR"/>
        </w:rPr>
        <w:t>as</w:t>
      </w:r>
      <w:proofErr w:type="gramEnd"/>
      <w:r w:rsidRPr="00FD3C89">
        <w:rPr>
          <w:rFonts w:ascii="Times New Roman" w:eastAsia="Times New Roman" w:hAnsi="Times New Roman"/>
          <w:sz w:val="24"/>
          <w:szCs w:val="24"/>
          <w:lang w:eastAsia="pt-BR"/>
        </w:rPr>
        <w:t xml:space="preserve"> operações de portais e páginas de internet bem como as atividades de disponibilização de </w:t>
      </w:r>
      <w:proofErr w:type="spellStart"/>
      <w:r w:rsidRPr="00FD3C89">
        <w:rPr>
          <w:rFonts w:ascii="Times New Roman" w:eastAsia="Times New Roman" w:hAnsi="Times New Roman"/>
          <w:sz w:val="24"/>
          <w:szCs w:val="24"/>
          <w:lang w:eastAsia="pt-BR"/>
        </w:rPr>
        <w:t>infra-estrutura</w:t>
      </w:r>
      <w:proofErr w:type="spellEnd"/>
      <w:r w:rsidRPr="00FD3C89">
        <w:rPr>
          <w:rFonts w:ascii="Times New Roman" w:eastAsia="Times New Roman" w:hAnsi="Times New Roman"/>
          <w:sz w:val="24"/>
          <w:szCs w:val="24"/>
          <w:lang w:eastAsia="pt-BR"/>
        </w:rPr>
        <w:t xml:space="preserve"> para os serviços de tratamento de dados e de hospedagem na internet;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X – as atividades de rádio destinada ao público em geral e as atividades de televisão aberta;</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XI – as operações com captação, tratamento, purificação, armazenagem e distribuição de água, por concessão pública, através de rede permanente, tubulações e dutos (saneamento público), bem como as operações com a regulação, controle, definição de política e coordenação de atividades voltadas a melhorar o bem-estar da população;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XII – as operações de transmissão de energia elétrica.</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XIII – o valor adicionado negativo apurado para o estabelecimento.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XIV – as prestações de serviço de telecomunicação de interconexão, denominadas DETRAF;</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XV– </w:t>
      </w:r>
      <w:proofErr w:type="gramStart"/>
      <w:r w:rsidRPr="00FD3C89">
        <w:rPr>
          <w:rFonts w:ascii="Times New Roman" w:eastAsia="Times New Roman" w:hAnsi="Times New Roman"/>
          <w:sz w:val="24"/>
          <w:szCs w:val="24"/>
          <w:lang w:eastAsia="pt-BR"/>
        </w:rPr>
        <w:t>as</w:t>
      </w:r>
      <w:proofErr w:type="gramEnd"/>
      <w:r w:rsidRPr="00FD3C89">
        <w:rPr>
          <w:rFonts w:ascii="Times New Roman" w:eastAsia="Times New Roman" w:hAnsi="Times New Roman"/>
          <w:sz w:val="24"/>
          <w:szCs w:val="24"/>
          <w:lang w:eastAsia="pt-BR"/>
        </w:rPr>
        <w:t xml:space="preserve"> prestações de serviços de transportes para o Exterior; 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XVI – A remessa e o retorno de mercadoria remetida para industrialização por conta e ordem do adquirente.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pStyle w:val="NormalWeb"/>
        <w:spacing w:before="0" w:beforeAutospacing="0" w:after="0" w:afterAutospacing="0" w:line="184" w:lineRule="atLeast"/>
        <w:ind w:firstLine="1980"/>
        <w:jc w:val="both"/>
      </w:pPr>
      <w:r w:rsidRPr="00FD3C89">
        <w:t xml:space="preserve">XVII – as operações promovidas por </w:t>
      </w:r>
      <w:proofErr w:type="gramStart"/>
      <w:r w:rsidRPr="00FD3C89">
        <w:t>micro empreendedor</w:t>
      </w:r>
      <w:proofErr w:type="gramEnd"/>
      <w:r w:rsidRPr="00FD3C89">
        <w:t xml:space="preserve"> individual, exceto as operações acobertadas por documento fiscal, inclusive a </w:t>
      </w:r>
      <w:proofErr w:type="spellStart"/>
      <w:r w:rsidRPr="00FD3C89">
        <w:t>NFe</w:t>
      </w:r>
      <w:proofErr w:type="spellEnd"/>
      <w:r w:rsidRPr="00FD3C89">
        <w:t xml:space="preserve"> avulsa.</w:t>
      </w:r>
    </w:p>
    <w:p w:rsidR="00F916A1" w:rsidRPr="00FD3C89" w:rsidRDefault="00F916A1" w:rsidP="00F916A1">
      <w:pPr>
        <w:pStyle w:val="NormalWeb"/>
        <w:spacing w:before="0" w:beforeAutospacing="0" w:after="0" w:afterAutospacing="0" w:line="184" w:lineRule="atLeast"/>
        <w:ind w:firstLine="1980"/>
        <w:jc w:val="both"/>
      </w:pPr>
    </w:p>
    <w:p w:rsidR="00F916A1" w:rsidRPr="00FD3C89" w:rsidRDefault="00F916A1" w:rsidP="00F916A1">
      <w:pPr>
        <w:pStyle w:val="NormalWeb"/>
        <w:spacing w:before="0" w:beforeAutospacing="0" w:after="0" w:afterAutospacing="0" w:line="184" w:lineRule="atLeast"/>
        <w:ind w:firstLine="1980"/>
        <w:jc w:val="both"/>
      </w:pPr>
      <w:r w:rsidRPr="00FD3C89">
        <w:t>XVIII – as operações realizadas por órgãos públicos da administração direta, indireta e suas autarquias.</w:t>
      </w:r>
    </w:p>
    <w:p w:rsidR="00F916A1" w:rsidRPr="00FD3C89" w:rsidRDefault="00F916A1" w:rsidP="00F916A1">
      <w:pPr>
        <w:spacing w:after="0" w:line="240" w:lineRule="auto"/>
        <w:ind w:firstLine="1985"/>
        <w:jc w:val="both"/>
        <w:rPr>
          <w:rFonts w:ascii="Times New Roman" w:eastAsia="Times New Roman" w:hAnsi="Times New Roman"/>
          <w:b/>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bCs/>
          <w:sz w:val="24"/>
          <w:szCs w:val="24"/>
          <w:lang w:eastAsia="pt-BR"/>
        </w:rPr>
        <w:t>Art. 8</w:t>
      </w:r>
      <w:r w:rsidRPr="00FD3C89">
        <w:rPr>
          <w:rFonts w:ascii="Times New Roman" w:eastAsia="Times New Roman" w:hAnsi="Times New Roman"/>
          <w:b/>
          <w:bCs/>
          <w:sz w:val="24"/>
          <w:szCs w:val="24"/>
          <w:u w:val="single"/>
          <w:vertAlign w:val="superscript"/>
          <w:lang w:eastAsia="pt-BR"/>
        </w:rPr>
        <w:t>o</w:t>
      </w:r>
      <w:r w:rsidRPr="00FD3C89">
        <w:rPr>
          <w:rFonts w:ascii="Times New Roman" w:eastAsia="Times New Roman" w:hAnsi="Times New Roman"/>
          <w:b/>
          <w:bCs/>
          <w:sz w:val="24"/>
          <w:szCs w:val="24"/>
          <w:lang w:eastAsia="pt-BR"/>
        </w:rPr>
        <w:t xml:space="preserve"> </w:t>
      </w:r>
      <w:r w:rsidRPr="00FD3C89">
        <w:rPr>
          <w:rFonts w:ascii="Times New Roman" w:eastAsia="Times New Roman" w:hAnsi="Times New Roman"/>
          <w:sz w:val="24"/>
          <w:szCs w:val="24"/>
          <w:lang w:eastAsia="pt-BR"/>
        </w:rPr>
        <w:t>Nos casos de extração, abate, captura ou colheita de produção primária, inclusive de minérios e de substâncias minerais, em Município diverso da sede do estabelecimento do contribuinte o valor adicionado apurado: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 - </w:t>
      </w:r>
      <w:proofErr w:type="gramStart"/>
      <w:r w:rsidRPr="00FD3C89">
        <w:rPr>
          <w:rFonts w:ascii="Times New Roman" w:eastAsia="Times New Roman" w:hAnsi="Times New Roman"/>
          <w:sz w:val="24"/>
          <w:szCs w:val="24"/>
          <w:lang w:eastAsia="pt-BR"/>
        </w:rPr>
        <w:t>será</w:t>
      </w:r>
      <w:proofErr w:type="gramEnd"/>
      <w:r w:rsidRPr="00FD3C89">
        <w:rPr>
          <w:rFonts w:ascii="Times New Roman" w:eastAsia="Times New Roman" w:hAnsi="Times New Roman"/>
          <w:sz w:val="24"/>
          <w:szCs w:val="24"/>
          <w:lang w:eastAsia="pt-BR"/>
        </w:rPr>
        <w:t xml:space="preserve"> atribuído ao Município onde ocorreu a extração, o abate, a captura ou a colheita da produção primária, com base no custo da produção primária; 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pStyle w:val="NormalWeb"/>
        <w:spacing w:before="0" w:beforeAutospacing="0" w:after="0" w:afterAutospacing="0" w:line="184" w:lineRule="atLeast"/>
        <w:ind w:firstLine="1980"/>
        <w:jc w:val="both"/>
      </w:pPr>
      <w:r w:rsidRPr="00FD3C89">
        <w:t>II – será considerado a título de entradas e deduzido do respectivo valor adicionado apurado para o estabelecimento.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Arial" w:hAnsi="Arial" w:cs="Arial"/>
        </w:rPr>
        <w:t>§ 1</w:t>
      </w:r>
      <w:r w:rsidRPr="00FD3C89">
        <w:rPr>
          <w:rFonts w:ascii="Times New Roman" w:eastAsia="Times New Roman" w:hAnsi="Times New Roman"/>
          <w:b/>
          <w:bCs/>
          <w:sz w:val="24"/>
          <w:szCs w:val="24"/>
          <w:u w:val="single"/>
          <w:vertAlign w:val="superscript"/>
          <w:lang w:eastAsia="pt-BR"/>
        </w:rPr>
        <w:t>o</w:t>
      </w:r>
      <w:r w:rsidRPr="00FD3C89">
        <w:rPr>
          <w:rFonts w:ascii="Times New Roman" w:eastAsia="Times New Roman" w:hAnsi="Times New Roman"/>
          <w:sz w:val="24"/>
          <w:szCs w:val="24"/>
          <w:lang w:eastAsia="pt-BR"/>
        </w:rPr>
        <w:t xml:space="preserve"> Na ausência de registro do custo da produção primária, inclusive quando se verificar valor irrisório, ou mesmo opcionalmente, poderá ser adotado: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 – </w:t>
      </w:r>
      <w:proofErr w:type="gramStart"/>
      <w:r w:rsidRPr="00FD3C89">
        <w:rPr>
          <w:rFonts w:ascii="Times New Roman" w:eastAsia="Times New Roman" w:hAnsi="Times New Roman"/>
          <w:sz w:val="24"/>
          <w:szCs w:val="24"/>
          <w:lang w:eastAsia="pt-BR"/>
        </w:rPr>
        <w:t>nos</w:t>
      </w:r>
      <w:proofErr w:type="gramEnd"/>
      <w:r w:rsidRPr="00FD3C89">
        <w:rPr>
          <w:rFonts w:ascii="Times New Roman" w:eastAsia="Times New Roman" w:hAnsi="Times New Roman"/>
          <w:sz w:val="24"/>
          <w:szCs w:val="24"/>
          <w:lang w:eastAsia="pt-BR"/>
        </w:rPr>
        <w:t xml:space="preserve"> casos de produção agropecuária, vegetal ou captura de pescados o equivalente a 75% (setenta e cinco por cento) do valor de mercado do produto “in natura” ou simplesmente beneficiado; 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II – nos casos de extração de minério, o equivalente a 60% (sessenta por cento) dos custos de extração do minério bruto.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2</w:t>
      </w:r>
      <w:r w:rsidRPr="00FD3C89">
        <w:rPr>
          <w:rFonts w:ascii="Times New Roman" w:eastAsia="Times New Roman" w:hAnsi="Times New Roman"/>
          <w:b/>
          <w:bCs/>
          <w:sz w:val="24"/>
          <w:szCs w:val="24"/>
          <w:u w:val="single"/>
          <w:vertAlign w:val="superscript"/>
          <w:lang w:eastAsia="pt-BR"/>
        </w:rPr>
        <w:t>o</w:t>
      </w:r>
      <w:r w:rsidRPr="00FD3C89">
        <w:rPr>
          <w:rFonts w:ascii="Times New Roman" w:eastAsia="Times New Roman" w:hAnsi="Times New Roman"/>
          <w:sz w:val="24"/>
          <w:szCs w:val="24"/>
          <w:lang w:eastAsia="pt-BR"/>
        </w:rPr>
        <w:t xml:space="preserve"> Nos casos em que a boca da mina se localizar em município diferente daquele em que ocorrer a extração mineral (mesmo que do subsolo), o valor equivalente a entrada, referido no inciso II do caput será rateado em partes iguais entre os municípios.</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bCs/>
          <w:sz w:val="24"/>
          <w:szCs w:val="24"/>
          <w:lang w:eastAsia="pt-BR"/>
        </w:rPr>
        <w:t>Art. 9</w:t>
      </w:r>
      <w:r w:rsidRPr="00FD3C89">
        <w:rPr>
          <w:rFonts w:ascii="Times New Roman" w:eastAsia="Times New Roman" w:hAnsi="Times New Roman"/>
          <w:b/>
          <w:bCs/>
          <w:sz w:val="24"/>
          <w:szCs w:val="24"/>
          <w:u w:val="single"/>
          <w:vertAlign w:val="superscript"/>
          <w:lang w:eastAsia="pt-BR"/>
        </w:rPr>
        <w:t>o</w:t>
      </w:r>
      <w:r w:rsidRPr="00FD3C89">
        <w:rPr>
          <w:rFonts w:ascii="Times New Roman" w:eastAsia="Times New Roman" w:hAnsi="Times New Roman"/>
          <w:b/>
          <w:bCs/>
          <w:sz w:val="24"/>
          <w:szCs w:val="24"/>
          <w:lang w:eastAsia="pt-BR"/>
        </w:rPr>
        <w:t xml:space="preserve"> </w:t>
      </w:r>
      <w:r w:rsidRPr="00FD3C89">
        <w:rPr>
          <w:rFonts w:ascii="Times New Roman" w:hAnsi="Times New Roman"/>
          <w:sz w:val="24"/>
          <w:szCs w:val="24"/>
        </w:rPr>
        <w:t>Revogado.</w:t>
      </w:r>
    </w:p>
    <w:p w:rsidR="00F916A1" w:rsidRPr="00FD3C89" w:rsidRDefault="00F916A1" w:rsidP="00F916A1">
      <w:pPr>
        <w:spacing w:after="0" w:line="240" w:lineRule="auto"/>
        <w:ind w:firstLine="1985"/>
        <w:jc w:val="both"/>
        <w:rPr>
          <w:rFonts w:ascii="Times New Roman" w:hAnsi="Times New Roman"/>
          <w:sz w:val="24"/>
          <w:szCs w:val="24"/>
        </w:rPr>
      </w:pPr>
    </w:p>
    <w:p w:rsidR="00F916A1" w:rsidRPr="00FD3C89" w:rsidRDefault="00F916A1" w:rsidP="00F916A1">
      <w:pPr>
        <w:spacing w:after="0" w:line="240" w:lineRule="auto"/>
        <w:ind w:firstLine="1985"/>
        <w:jc w:val="both"/>
        <w:rPr>
          <w:rFonts w:ascii="Times New Roman" w:hAnsi="Times New Roman"/>
          <w:sz w:val="24"/>
          <w:szCs w:val="24"/>
        </w:rPr>
      </w:pPr>
      <w:r w:rsidRPr="00FD3C89">
        <w:rPr>
          <w:rFonts w:ascii="Times New Roman" w:hAnsi="Times New Roman"/>
          <w:b/>
          <w:sz w:val="24"/>
          <w:szCs w:val="24"/>
        </w:rPr>
        <w:t>Art. 9</w:t>
      </w:r>
      <w:r w:rsidRPr="00FD3C89">
        <w:rPr>
          <w:rFonts w:ascii="Times New Roman" w:hAnsi="Times New Roman"/>
          <w:b/>
          <w:sz w:val="24"/>
          <w:szCs w:val="24"/>
          <w:u w:val="single"/>
          <w:vertAlign w:val="superscript"/>
        </w:rPr>
        <w:t>o</w:t>
      </w:r>
      <w:r w:rsidRPr="00FD3C89">
        <w:rPr>
          <w:rFonts w:ascii="Times New Roman" w:hAnsi="Times New Roman"/>
          <w:b/>
          <w:sz w:val="24"/>
          <w:szCs w:val="24"/>
        </w:rPr>
        <w:t>-A</w:t>
      </w:r>
      <w:r w:rsidRPr="00FD3C89">
        <w:rPr>
          <w:rFonts w:ascii="Times New Roman" w:hAnsi="Times New Roman"/>
          <w:sz w:val="24"/>
          <w:szCs w:val="24"/>
        </w:rPr>
        <w:t>. No fornecimento de energia elétrica por distribuidor concessionária estabelecido em outra UF a usuários consumidores catarinenses, o valor adicionado corresponderá á proporcionalidade entre o valor adicionado apurado e as saídas informadas na DIME pelo estabelecimento distribuidor concessionária catarinense, no respectivo ano-base.</w:t>
      </w:r>
    </w:p>
    <w:p w:rsidR="00F916A1" w:rsidRPr="00FD3C89" w:rsidRDefault="00F916A1" w:rsidP="00F916A1">
      <w:pPr>
        <w:spacing w:after="0" w:line="240" w:lineRule="auto"/>
        <w:ind w:firstLine="1985"/>
        <w:jc w:val="both"/>
        <w:rPr>
          <w:rFonts w:ascii="Times New Roman" w:hAnsi="Times New Roman"/>
          <w:sz w:val="24"/>
          <w:szCs w:val="24"/>
        </w:rPr>
      </w:pPr>
    </w:p>
    <w:p w:rsidR="00F916A1" w:rsidRPr="00FD3C89" w:rsidRDefault="00F916A1" w:rsidP="00F916A1">
      <w:pPr>
        <w:spacing w:after="0" w:line="240" w:lineRule="auto"/>
        <w:ind w:firstLine="1985"/>
        <w:jc w:val="both"/>
        <w:rPr>
          <w:rFonts w:ascii="Times New Roman" w:hAnsi="Times New Roman"/>
          <w:sz w:val="24"/>
          <w:szCs w:val="24"/>
        </w:rPr>
      </w:pPr>
      <w:r w:rsidRPr="00FD3C89">
        <w:rPr>
          <w:rFonts w:ascii="Times New Roman" w:hAnsi="Times New Roman"/>
          <w:b/>
          <w:sz w:val="24"/>
          <w:szCs w:val="24"/>
        </w:rPr>
        <w:t>Art. 9</w:t>
      </w:r>
      <w:r w:rsidRPr="00FD3C89">
        <w:rPr>
          <w:rFonts w:ascii="Times New Roman" w:hAnsi="Times New Roman"/>
          <w:b/>
          <w:sz w:val="24"/>
          <w:szCs w:val="24"/>
          <w:u w:val="single"/>
          <w:vertAlign w:val="superscript"/>
        </w:rPr>
        <w:t>o</w:t>
      </w:r>
      <w:r w:rsidRPr="00FD3C89">
        <w:rPr>
          <w:rFonts w:ascii="Times New Roman" w:hAnsi="Times New Roman"/>
          <w:b/>
          <w:sz w:val="24"/>
          <w:szCs w:val="24"/>
        </w:rPr>
        <w:t>-B</w:t>
      </w:r>
      <w:r w:rsidRPr="00FD3C89">
        <w:rPr>
          <w:rFonts w:ascii="Times New Roman" w:hAnsi="Times New Roman"/>
          <w:sz w:val="24"/>
          <w:szCs w:val="24"/>
        </w:rPr>
        <w:t>. Nos casos de consumo de energia elétrica, por consumidor livre, o valor adicionado corresponderá a 50% (</w:t>
      </w:r>
      <w:proofErr w:type="spellStart"/>
      <w:r w:rsidRPr="00FD3C89">
        <w:rPr>
          <w:rFonts w:ascii="Times New Roman" w:hAnsi="Times New Roman"/>
          <w:sz w:val="24"/>
          <w:szCs w:val="24"/>
        </w:rPr>
        <w:t>cinqüenta</w:t>
      </w:r>
      <w:proofErr w:type="spellEnd"/>
      <w:r w:rsidRPr="00FD3C89">
        <w:rPr>
          <w:rFonts w:ascii="Times New Roman" w:hAnsi="Times New Roman"/>
          <w:sz w:val="24"/>
          <w:szCs w:val="24"/>
        </w:rPr>
        <w:t xml:space="preserve"> por cento) sobre o valor da energia adquirida de fornecedor estabelecido em outra UF. </w:t>
      </w:r>
    </w:p>
    <w:p w:rsidR="00F916A1" w:rsidRPr="00FD3C89" w:rsidRDefault="00F916A1" w:rsidP="00F916A1">
      <w:pPr>
        <w:spacing w:after="0" w:line="240" w:lineRule="auto"/>
        <w:ind w:firstLine="1985"/>
        <w:jc w:val="both"/>
        <w:rPr>
          <w:rFonts w:ascii="Times New Roman" w:hAnsi="Times New Roman"/>
          <w:sz w:val="24"/>
          <w:szCs w:val="24"/>
        </w:rPr>
      </w:pPr>
    </w:p>
    <w:p w:rsidR="00F916A1" w:rsidRPr="00FD3C89" w:rsidRDefault="00F916A1" w:rsidP="00F916A1">
      <w:pPr>
        <w:spacing w:after="0" w:line="240" w:lineRule="auto"/>
        <w:ind w:firstLine="1985"/>
        <w:jc w:val="both"/>
        <w:rPr>
          <w:rFonts w:ascii="Times New Roman" w:hAnsi="Times New Roman"/>
          <w:sz w:val="24"/>
          <w:szCs w:val="24"/>
        </w:rPr>
      </w:pPr>
      <w:r w:rsidRPr="00FD3C89">
        <w:rPr>
          <w:rFonts w:ascii="Times New Roman" w:hAnsi="Times New Roman"/>
          <w:b/>
          <w:sz w:val="24"/>
          <w:szCs w:val="24"/>
        </w:rPr>
        <w:t>Art. 9</w:t>
      </w:r>
      <w:r w:rsidRPr="00FD3C89">
        <w:rPr>
          <w:rFonts w:ascii="Times New Roman" w:hAnsi="Times New Roman"/>
          <w:b/>
          <w:sz w:val="24"/>
          <w:szCs w:val="24"/>
          <w:u w:val="single"/>
          <w:vertAlign w:val="superscript"/>
        </w:rPr>
        <w:t>o</w:t>
      </w:r>
      <w:r w:rsidRPr="00FD3C89">
        <w:rPr>
          <w:rFonts w:ascii="Times New Roman" w:hAnsi="Times New Roman"/>
          <w:b/>
          <w:sz w:val="24"/>
          <w:szCs w:val="24"/>
        </w:rPr>
        <w:t>-C</w:t>
      </w:r>
      <w:r w:rsidRPr="00FD3C89">
        <w:rPr>
          <w:rFonts w:ascii="Times New Roman" w:hAnsi="Times New Roman"/>
          <w:sz w:val="24"/>
          <w:szCs w:val="24"/>
        </w:rPr>
        <w:t>. Nas saídas de energia elétrica de estabelecimento gerador com destino a consumidor catarinense 50% (</w:t>
      </w:r>
      <w:proofErr w:type="spellStart"/>
      <w:r w:rsidRPr="00FD3C89">
        <w:rPr>
          <w:rFonts w:ascii="Times New Roman" w:hAnsi="Times New Roman"/>
          <w:sz w:val="24"/>
          <w:szCs w:val="24"/>
        </w:rPr>
        <w:t>cinqüenta</w:t>
      </w:r>
      <w:proofErr w:type="spellEnd"/>
      <w:r w:rsidRPr="00FD3C89">
        <w:rPr>
          <w:rFonts w:ascii="Times New Roman" w:hAnsi="Times New Roman"/>
          <w:sz w:val="24"/>
          <w:szCs w:val="24"/>
        </w:rPr>
        <w:t xml:space="preserve"> por cento) do valor será rateado entre os municípios onde estiver localizada a unidade consumidora.</w:t>
      </w:r>
    </w:p>
    <w:p w:rsidR="00F916A1" w:rsidRPr="00FD3C89" w:rsidRDefault="00F916A1" w:rsidP="00F916A1">
      <w:pPr>
        <w:spacing w:after="0" w:line="240" w:lineRule="auto"/>
        <w:ind w:firstLine="1985"/>
        <w:jc w:val="both"/>
        <w:rPr>
          <w:rFonts w:ascii="Times New Roman" w:hAnsi="Times New Roman"/>
          <w:sz w:val="24"/>
          <w:szCs w:val="24"/>
        </w:rPr>
      </w:pPr>
    </w:p>
    <w:p w:rsidR="00F916A1" w:rsidRPr="00FD3C89" w:rsidRDefault="00F916A1" w:rsidP="00F916A1">
      <w:pPr>
        <w:spacing w:after="0" w:line="240" w:lineRule="auto"/>
        <w:ind w:firstLine="1985"/>
        <w:jc w:val="both"/>
        <w:rPr>
          <w:rFonts w:ascii="Times New Roman" w:hAnsi="Times New Roman"/>
          <w:sz w:val="24"/>
          <w:szCs w:val="24"/>
        </w:rPr>
      </w:pPr>
      <w:r w:rsidRPr="00FD3C89">
        <w:rPr>
          <w:rFonts w:ascii="Times New Roman" w:hAnsi="Times New Roman"/>
          <w:sz w:val="24"/>
          <w:szCs w:val="24"/>
        </w:rPr>
        <w:lastRenderedPageBreak/>
        <w:t>Parágrafo único. O valor do rateio será reduzido do valor adicionado do estabelecimento gerador.</w:t>
      </w:r>
    </w:p>
    <w:p w:rsidR="00F916A1" w:rsidRPr="00FD3C89" w:rsidRDefault="00F916A1" w:rsidP="00F916A1">
      <w:pPr>
        <w:spacing w:after="0" w:line="240" w:lineRule="auto"/>
        <w:ind w:firstLine="1985"/>
        <w:jc w:val="both"/>
        <w:rPr>
          <w:rFonts w:ascii="Times New Roman" w:eastAsia="Times New Roman" w:hAnsi="Times New Roman"/>
          <w:b/>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bCs/>
          <w:sz w:val="24"/>
          <w:szCs w:val="24"/>
          <w:lang w:eastAsia="pt-BR"/>
        </w:rPr>
        <w:t>Art. 10.</w:t>
      </w:r>
      <w:r w:rsidRPr="00FD3C89">
        <w:rPr>
          <w:rFonts w:ascii="Times New Roman" w:eastAsia="Times New Roman" w:hAnsi="Times New Roman"/>
          <w:sz w:val="24"/>
          <w:szCs w:val="24"/>
          <w:lang w:eastAsia="pt-BR"/>
        </w:rPr>
        <w:t xml:space="preserve"> Na remessa de mercadoria em consignação, o valor adicionado será apurado pelos estabelecimentos envolvidos na operação por ocasião da remessa considerando-se as operações de remessa e recebimento, deduzidas as devoluções (RICMS anexo 6, artigos 32 a 40). </w:t>
      </w:r>
    </w:p>
    <w:p w:rsidR="00F916A1" w:rsidRPr="00FD3C89" w:rsidRDefault="00F916A1" w:rsidP="00F916A1">
      <w:pPr>
        <w:spacing w:after="0" w:line="240" w:lineRule="auto"/>
        <w:ind w:firstLine="1985"/>
        <w:jc w:val="both"/>
        <w:rPr>
          <w:rFonts w:ascii="Times New Roman" w:eastAsia="Times New Roman" w:hAnsi="Times New Roman"/>
          <w:b/>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trike/>
          <w:sz w:val="24"/>
          <w:szCs w:val="24"/>
          <w:lang w:eastAsia="pt-BR"/>
        </w:rPr>
      </w:pPr>
      <w:r w:rsidRPr="00FD3C89">
        <w:rPr>
          <w:rFonts w:ascii="Times New Roman" w:eastAsia="Times New Roman" w:hAnsi="Times New Roman"/>
          <w:b/>
          <w:bCs/>
          <w:sz w:val="24"/>
          <w:szCs w:val="24"/>
          <w:lang w:eastAsia="pt-BR"/>
        </w:rPr>
        <w:t xml:space="preserve">Art. 11. </w:t>
      </w:r>
      <w:r w:rsidRPr="00FD3C89">
        <w:rPr>
          <w:rFonts w:ascii="Times New Roman" w:eastAsia="Times New Roman" w:hAnsi="Times New Roman"/>
          <w:sz w:val="24"/>
          <w:szCs w:val="24"/>
          <w:lang w:eastAsia="pt-BR"/>
        </w:rPr>
        <w:t>O valor adicionado relativo à operação ou prestação de saída não declarada, inclusive a subfaturada, constatada em autuação fiscal, será apurada no ano em que o crédito tributário se tornar definitivo, em virtude de decisão administrativa irrecorrível, ainda que não pago.</w:t>
      </w:r>
    </w:p>
    <w:p w:rsidR="00F916A1" w:rsidRPr="00FD3C89" w:rsidRDefault="00F916A1" w:rsidP="00F916A1">
      <w:pPr>
        <w:spacing w:after="0" w:line="240" w:lineRule="auto"/>
        <w:ind w:firstLine="1985"/>
        <w:jc w:val="both"/>
        <w:rPr>
          <w:rFonts w:ascii="Times New Roman" w:eastAsia="Times New Roman" w:hAnsi="Times New Roman"/>
          <w:b/>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bCs/>
          <w:sz w:val="24"/>
          <w:szCs w:val="24"/>
          <w:lang w:eastAsia="pt-BR"/>
        </w:rPr>
        <w:t>Art. 12.</w:t>
      </w:r>
      <w:r w:rsidRPr="00FD3C89">
        <w:rPr>
          <w:rFonts w:ascii="Times New Roman" w:eastAsia="Times New Roman" w:hAnsi="Times New Roman"/>
          <w:sz w:val="24"/>
          <w:szCs w:val="24"/>
          <w:lang w:eastAsia="pt-BR"/>
        </w:rPr>
        <w:t xml:space="preserve"> O valor adicionado relativo à operação ou prestação de saída espontaneamente denunciada pelo contribuinte, será apurada no exercício em que ocorrer a denúncia e corresponderá ao valor da operação ou prestação.</w:t>
      </w: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p>
    <w:p w:rsidR="00F916A1" w:rsidRPr="00FD3C89" w:rsidRDefault="00F916A1" w:rsidP="00F916A1">
      <w:pPr>
        <w:pStyle w:val="NormalWeb"/>
        <w:spacing w:before="0" w:beforeAutospacing="0" w:after="0" w:afterAutospacing="0" w:line="184" w:lineRule="atLeast"/>
        <w:ind w:firstLine="1980"/>
        <w:jc w:val="both"/>
      </w:pPr>
      <w:r w:rsidRPr="00FD3C89">
        <w:rPr>
          <w:b/>
          <w:bCs/>
        </w:rPr>
        <w:t>Art. 13.</w:t>
      </w:r>
      <w:r w:rsidRPr="00FD3C89">
        <w:t xml:space="preserve"> O valor adicionado relativo às operações realizadas por estabelecimento situado em outra Unidade da Federação e que utilize o sistema de</w:t>
      </w:r>
      <w:r w:rsidRPr="00FD3C89">
        <w:rPr>
          <w:rStyle w:val="apple-converted-space"/>
        </w:rPr>
        <w:t> </w:t>
      </w:r>
      <w:r w:rsidRPr="00FD3C89">
        <w:rPr>
          <w:i/>
          <w:iCs/>
        </w:rPr>
        <w:t>marketing</w:t>
      </w:r>
      <w:r w:rsidRPr="00FD3C89">
        <w:rPr>
          <w:rStyle w:val="apple-converted-space"/>
        </w:rPr>
        <w:t> </w:t>
      </w:r>
      <w:r w:rsidRPr="00FD3C89">
        <w:t>direto será apurado considerando-se 32% (trinta e dois por cento) sobre as venda realizadas no Município onde estiver localizado:</w:t>
      </w:r>
    </w:p>
    <w:p w:rsidR="00F916A1" w:rsidRPr="00FD3C89" w:rsidRDefault="00F916A1" w:rsidP="00F916A1">
      <w:pPr>
        <w:pStyle w:val="NormalWeb"/>
        <w:spacing w:before="0" w:beforeAutospacing="0" w:after="0" w:afterAutospacing="0" w:line="184" w:lineRule="atLeast"/>
        <w:ind w:firstLine="1980"/>
        <w:jc w:val="both"/>
      </w:pPr>
    </w:p>
    <w:p w:rsidR="00F916A1" w:rsidRPr="00FD3C89" w:rsidRDefault="00F916A1" w:rsidP="00F916A1">
      <w:pPr>
        <w:pStyle w:val="NormalWeb"/>
        <w:spacing w:before="0" w:beforeAutospacing="0" w:after="0" w:afterAutospacing="0" w:line="184" w:lineRule="atLeast"/>
        <w:ind w:firstLine="1980"/>
        <w:jc w:val="both"/>
      </w:pPr>
      <w:r w:rsidRPr="00FD3C89">
        <w:rPr>
          <w:b/>
        </w:rPr>
        <w:t>Art. 13-A</w:t>
      </w:r>
      <w:r w:rsidRPr="00FD3C89">
        <w:t>. O valor adicionado relativo às operações no sistema de</w:t>
      </w:r>
      <w:r w:rsidRPr="00FD3C89">
        <w:rPr>
          <w:rStyle w:val="apple-converted-space"/>
        </w:rPr>
        <w:t> </w:t>
      </w:r>
      <w:r w:rsidRPr="00FD3C89">
        <w:rPr>
          <w:i/>
          <w:iCs/>
        </w:rPr>
        <w:t>marketing</w:t>
      </w:r>
      <w:r w:rsidRPr="00FD3C89">
        <w:rPr>
          <w:rStyle w:val="apple-converted-space"/>
        </w:rPr>
        <w:t> </w:t>
      </w:r>
      <w:r w:rsidRPr="00FD3C89">
        <w:t>direto, realizadas por estabelecimento situado neste Estado, será apropriado ao município onde estiver domiciliado o vendedor que opere na modalidade de venda porta-a-porta, nos termos do art. 14.</w:t>
      </w: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r w:rsidRPr="00FD3C89">
        <w:rPr>
          <w:rFonts w:ascii="Times New Roman" w:eastAsia="Times New Roman" w:hAnsi="Times New Roman"/>
          <w:bCs/>
          <w:sz w:val="24"/>
          <w:szCs w:val="24"/>
          <w:lang w:eastAsia="pt-BR"/>
        </w:rPr>
        <w:t xml:space="preserve">I - </w:t>
      </w:r>
      <w:proofErr w:type="gramStart"/>
      <w:r w:rsidRPr="00FD3C89">
        <w:rPr>
          <w:rFonts w:ascii="Times New Roman" w:eastAsia="Times New Roman" w:hAnsi="Times New Roman"/>
          <w:bCs/>
          <w:sz w:val="24"/>
          <w:szCs w:val="24"/>
          <w:lang w:eastAsia="pt-BR"/>
        </w:rPr>
        <w:t>o</w:t>
      </w:r>
      <w:proofErr w:type="gramEnd"/>
      <w:r w:rsidRPr="00FD3C89">
        <w:rPr>
          <w:rFonts w:ascii="Times New Roman" w:eastAsia="Times New Roman" w:hAnsi="Times New Roman"/>
          <w:bCs/>
          <w:sz w:val="24"/>
          <w:szCs w:val="24"/>
          <w:lang w:eastAsia="pt-BR"/>
        </w:rPr>
        <w:t xml:space="preserve"> vendedor que opere na modalidade de venda porta-a-porta; ou</w:t>
      </w: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r w:rsidRPr="00FD3C89">
        <w:rPr>
          <w:rFonts w:ascii="Times New Roman" w:eastAsia="Times New Roman" w:hAnsi="Times New Roman"/>
          <w:bCs/>
          <w:sz w:val="24"/>
          <w:szCs w:val="24"/>
          <w:lang w:eastAsia="pt-BR"/>
        </w:rPr>
        <w:t xml:space="preserve">II - </w:t>
      </w:r>
      <w:proofErr w:type="gramStart"/>
      <w:r w:rsidRPr="00FD3C89">
        <w:rPr>
          <w:rFonts w:ascii="Times New Roman" w:eastAsia="Times New Roman" w:hAnsi="Times New Roman"/>
          <w:bCs/>
          <w:sz w:val="24"/>
          <w:szCs w:val="24"/>
          <w:lang w:eastAsia="pt-BR"/>
        </w:rPr>
        <w:t>a</w:t>
      </w:r>
      <w:proofErr w:type="gramEnd"/>
      <w:r w:rsidRPr="00FD3C89">
        <w:rPr>
          <w:rFonts w:ascii="Times New Roman" w:eastAsia="Times New Roman" w:hAnsi="Times New Roman"/>
          <w:bCs/>
          <w:sz w:val="24"/>
          <w:szCs w:val="24"/>
          <w:lang w:eastAsia="pt-BR"/>
        </w:rPr>
        <w:t xml:space="preserve"> banca de jornais e revistas.</w:t>
      </w:r>
    </w:p>
    <w:p w:rsidR="00F916A1" w:rsidRPr="00FD3C89" w:rsidRDefault="00F916A1" w:rsidP="00F916A1">
      <w:pPr>
        <w:spacing w:after="0" w:line="240" w:lineRule="auto"/>
        <w:ind w:firstLine="1985"/>
        <w:jc w:val="both"/>
        <w:rPr>
          <w:rFonts w:ascii="Times New Roman" w:eastAsia="Times New Roman" w:hAnsi="Times New Roman"/>
          <w:b/>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r w:rsidRPr="00FD3C89">
        <w:rPr>
          <w:rFonts w:ascii="Times New Roman" w:eastAsia="Times New Roman" w:hAnsi="Times New Roman"/>
          <w:b/>
          <w:bCs/>
          <w:sz w:val="24"/>
          <w:szCs w:val="24"/>
          <w:lang w:eastAsia="pt-BR"/>
        </w:rPr>
        <w:t>Art. 14</w:t>
      </w:r>
      <w:r w:rsidRPr="00FD3C89">
        <w:rPr>
          <w:rFonts w:ascii="Times New Roman" w:eastAsia="Times New Roman" w:hAnsi="Times New Roman"/>
          <w:bCs/>
          <w:sz w:val="24"/>
          <w:szCs w:val="24"/>
          <w:lang w:eastAsia="pt-BR"/>
        </w:rPr>
        <w:t xml:space="preserve">. O valor adicionado relativo às vendas a consumidor cuja operação de saída foi registrada por estabelecimento do mesmo titular, por ocasião da entrega da mercadoria, inclusive por depósito ou centro de distribuição, será atribuído ao Município onde estiver situado o </w:t>
      </w:r>
      <w:proofErr w:type="spellStart"/>
      <w:r w:rsidRPr="00FD3C89">
        <w:rPr>
          <w:rFonts w:ascii="Times New Roman" w:eastAsia="Times New Roman" w:hAnsi="Times New Roman"/>
          <w:bCs/>
          <w:i/>
          <w:sz w:val="24"/>
          <w:szCs w:val="24"/>
          <w:lang w:eastAsia="pt-BR"/>
        </w:rPr>
        <w:t>show-room</w:t>
      </w:r>
      <w:proofErr w:type="spellEnd"/>
      <w:r w:rsidRPr="00FD3C89">
        <w:rPr>
          <w:rFonts w:ascii="Times New Roman" w:eastAsia="Times New Roman" w:hAnsi="Times New Roman"/>
          <w:bCs/>
          <w:sz w:val="24"/>
          <w:szCs w:val="24"/>
          <w:lang w:eastAsia="pt-BR"/>
        </w:rPr>
        <w:t xml:space="preserve"> ou o estabelecimento que efetuou a respectiva venda da mercadoria, apurado da seguinte forma:</w:t>
      </w: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r w:rsidRPr="00FD3C89">
        <w:rPr>
          <w:rFonts w:ascii="Times New Roman" w:eastAsia="Times New Roman" w:hAnsi="Times New Roman"/>
          <w:bCs/>
          <w:sz w:val="24"/>
          <w:szCs w:val="24"/>
          <w:lang w:eastAsia="pt-BR"/>
        </w:rPr>
        <w:t xml:space="preserve">I – calcula-se a proporcionalidade da venda ao consumidor realizada pelo </w:t>
      </w:r>
      <w:proofErr w:type="spellStart"/>
      <w:r w:rsidRPr="00FD3C89">
        <w:rPr>
          <w:rFonts w:ascii="Times New Roman" w:eastAsia="Times New Roman" w:hAnsi="Times New Roman"/>
          <w:bCs/>
          <w:i/>
          <w:sz w:val="24"/>
          <w:szCs w:val="24"/>
          <w:lang w:eastAsia="pt-BR"/>
        </w:rPr>
        <w:t>show-room</w:t>
      </w:r>
      <w:proofErr w:type="spellEnd"/>
      <w:r w:rsidRPr="00FD3C89">
        <w:rPr>
          <w:rFonts w:ascii="Times New Roman" w:eastAsia="Times New Roman" w:hAnsi="Times New Roman"/>
          <w:bCs/>
          <w:sz w:val="24"/>
          <w:szCs w:val="24"/>
          <w:lang w:eastAsia="pt-BR"/>
        </w:rPr>
        <w:t xml:space="preserve"> ou outra filial, no total das saídas do estabelecimento que efetuou o faturamento e procedeu a entrega da mercadoria;</w:t>
      </w: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r w:rsidRPr="00FD3C89">
        <w:rPr>
          <w:rFonts w:ascii="Times New Roman" w:eastAsia="Times New Roman" w:hAnsi="Times New Roman"/>
          <w:bCs/>
          <w:sz w:val="24"/>
          <w:szCs w:val="24"/>
          <w:lang w:eastAsia="pt-BR"/>
        </w:rPr>
        <w:t xml:space="preserve">II - obtém-se o valor adicionado do Município sede do </w:t>
      </w:r>
      <w:proofErr w:type="spellStart"/>
      <w:r w:rsidRPr="00FD3C89">
        <w:rPr>
          <w:rFonts w:ascii="Times New Roman" w:eastAsia="Times New Roman" w:hAnsi="Times New Roman"/>
          <w:bCs/>
          <w:i/>
          <w:sz w:val="24"/>
          <w:szCs w:val="24"/>
          <w:lang w:eastAsia="pt-BR"/>
        </w:rPr>
        <w:t>show-room</w:t>
      </w:r>
      <w:proofErr w:type="spellEnd"/>
      <w:r w:rsidRPr="00FD3C89">
        <w:rPr>
          <w:rFonts w:ascii="Times New Roman" w:eastAsia="Times New Roman" w:hAnsi="Times New Roman"/>
          <w:bCs/>
          <w:sz w:val="24"/>
          <w:szCs w:val="24"/>
          <w:lang w:eastAsia="pt-BR"/>
        </w:rPr>
        <w:t xml:space="preserve"> ou onde ocorreu a efetiva venda mediante a multiplicação da proporção calculada na forma no inciso I, pelo valor adicionado da inscrição estadual do estabelecimento que efetuou o faturamento;</w:t>
      </w: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r w:rsidRPr="00FD3C89">
        <w:rPr>
          <w:rFonts w:ascii="Times New Roman" w:eastAsia="Times New Roman" w:hAnsi="Times New Roman"/>
          <w:bCs/>
          <w:sz w:val="24"/>
          <w:szCs w:val="24"/>
          <w:lang w:eastAsia="pt-BR"/>
        </w:rPr>
        <w:t>III – o resultado obtido no inciso anterior deve ser deduzido do valor adicionado do Município, sede do estabelecimento que efetuou a entrega, e acrescido ao valor adicionado do Município onde ocorreu a venda efetiva ao consumidor.</w:t>
      </w: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p>
    <w:p w:rsidR="00F916A1" w:rsidRPr="00FD3C89" w:rsidRDefault="00F916A1" w:rsidP="00F916A1">
      <w:pPr>
        <w:pStyle w:val="NormalWeb"/>
        <w:spacing w:before="0" w:beforeAutospacing="0" w:after="0" w:afterAutospacing="0" w:line="184" w:lineRule="atLeast"/>
        <w:ind w:firstLine="1980"/>
        <w:jc w:val="both"/>
      </w:pPr>
      <w:r w:rsidRPr="00FD3C89">
        <w:t>Parágrafo Único. Aplica-se o disposto neste artigo às operações realizadas em exposições, feiras, eventos e assemelhados.</w:t>
      </w:r>
    </w:p>
    <w:p w:rsidR="00F916A1" w:rsidRPr="00FD3C89" w:rsidRDefault="00F916A1" w:rsidP="00F916A1">
      <w:pPr>
        <w:pStyle w:val="NormalWeb"/>
        <w:spacing w:before="0" w:beforeAutospacing="0" w:after="0" w:afterAutospacing="0" w:line="184" w:lineRule="atLeast"/>
        <w:ind w:firstLine="1980"/>
        <w:jc w:val="both"/>
        <w:rPr>
          <w:bCs/>
        </w:rPr>
      </w:pPr>
    </w:p>
    <w:p w:rsidR="00F916A1" w:rsidRPr="00FD3C89" w:rsidRDefault="00F916A1" w:rsidP="00F916A1">
      <w:pPr>
        <w:pStyle w:val="NormalWeb"/>
        <w:spacing w:before="0" w:beforeAutospacing="0" w:after="0" w:afterAutospacing="0" w:line="184" w:lineRule="atLeast"/>
        <w:ind w:firstLine="1980"/>
        <w:jc w:val="both"/>
        <w:rPr>
          <w:bCs/>
        </w:rPr>
      </w:pPr>
      <w:r w:rsidRPr="00FD3C89">
        <w:rPr>
          <w:b/>
          <w:bCs/>
        </w:rPr>
        <w:lastRenderedPageBreak/>
        <w:t>Art. 14-A</w:t>
      </w:r>
      <w:r w:rsidRPr="00FD3C89">
        <w:rPr>
          <w:bCs/>
        </w:rPr>
        <w:t>. O valor adicionado de estabelecimento ao qual o Estado tenha autorizado procedimento diferenciado para registro das operações será apropriado aos municípios informados no quadro 48 da DIME, na proporção em que as operações contribuíram com a formação do valor adicionado.</w:t>
      </w:r>
    </w:p>
    <w:p w:rsidR="00F916A1" w:rsidRPr="00FD3C89" w:rsidRDefault="00F916A1" w:rsidP="00F916A1">
      <w:pPr>
        <w:pStyle w:val="NormalWeb"/>
        <w:spacing w:before="0" w:beforeAutospacing="0" w:after="0" w:afterAutospacing="0" w:line="184" w:lineRule="atLeast"/>
        <w:ind w:firstLine="1980"/>
        <w:jc w:val="both"/>
        <w:rPr>
          <w:bCs/>
        </w:rPr>
      </w:pPr>
    </w:p>
    <w:p w:rsidR="00F916A1" w:rsidRPr="00FD3C89" w:rsidRDefault="00F916A1" w:rsidP="00F916A1">
      <w:pPr>
        <w:pStyle w:val="NormalWeb"/>
        <w:spacing w:before="0" w:beforeAutospacing="0" w:after="0" w:afterAutospacing="0" w:line="184" w:lineRule="atLeast"/>
        <w:ind w:firstLine="1980"/>
        <w:jc w:val="both"/>
      </w:pPr>
      <w:r w:rsidRPr="00FD3C89">
        <w:rPr>
          <w:b/>
        </w:rPr>
        <w:t>Art. 15</w:t>
      </w:r>
      <w:r w:rsidRPr="00FD3C89">
        <w:t>.  O valor adicionado relativo às operações de transporte interestadual e intermunicipal será apurado e atribuído ao Município onde se iniciou a prestação do serviço de transporte, considerando-se o equivalente a 80% (oitenta por cento) do valor da prestação, após deduzidas as entradas relativas a serviço da mesma natureza.</w:t>
      </w:r>
    </w:p>
    <w:p w:rsidR="00F916A1" w:rsidRPr="00FD3C89" w:rsidRDefault="00F916A1" w:rsidP="00F916A1">
      <w:pPr>
        <w:spacing w:after="0" w:line="240" w:lineRule="auto"/>
        <w:ind w:firstLine="1985"/>
        <w:jc w:val="both"/>
        <w:rPr>
          <w:rFonts w:ascii="Times New Roman" w:eastAsia="Times New Roman" w:hAnsi="Times New Roman"/>
          <w:b/>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bCs/>
          <w:sz w:val="24"/>
          <w:szCs w:val="24"/>
          <w:lang w:eastAsia="pt-BR"/>
        </w:rPr>
        <w:t>Art. 16.</w:t>
      </w:r>
      <w:r w:rsidRPr="00FD3C89">
        <w:rPr>
          <w:rFonts w:ascii="Times New Roman" w:eastAsia="Times New Roman" w:hAnsi="Times New Roman"/>
          <w:sz w:val="24"/>
          <w:szCs w:val="24"/>
          <w:lang w:eastAsia="pt-BR"/>
        </w:rPr>
        <w:t xml:space="preserve">  Na hipótese de operações realizadas em sistema de integração, o valor adicionado será apurado em favor do Município em que o produtor rural integrado estiver estabelecido e corresponderá ao valor por ele percebido, acrescido do valor de retorno do animal.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Parágrafo único. O valor adicionado atribuído ao Município sede do produtor integrado será deduzido do Município sede do integrador, a título de entradas.</w:t>
      </w:r>
    </w:p>
    <w:p w:rsidR="00F916A1" w:rsidRPr="00FD3C89" w:rsidRDefault="00F916A1" w:rsidP="00F916A1">
      <w:pPr>
        <w:spacing w:after="0" w:line="240" w:lineRule="auto"/>
        <w:ind w:firstLine="1985"/>
        <w:jc w:val="both"/>
        <w:rPr>
          <w:rFonts w:ascii="Times New Roman" w:eastAsia="Times New Roman" w:hAnsi="Times New Roman"/>
          <w:b/>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Art. 17</w:t>
      </w:r>
      <w:r w:rsidRPr="00FD3C89">
        <w:rPr>
          <w:rFonts w:ascii="Times New Roman" w:eastAsia="Times New Roman" w:hAnsi="Times New Roman"/>
          <w:sz w:val="24"/>
          <w:szCs w:val="24"/>
          <w:lang w:eastAsia="pt-BR"/>
        </w:rPr>
        <w:t>. Em caso de mudança de domicílio para outro Município, durante o ano base, o valor adicionado será rateado entre os Municípios envolvidos, proporcionalmente ao número de meses em que o estabelecimento esteve domiciliado no Município.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Parágrafo único.</w:t>
      </w:r>
      <w:r w:rsidRPr="00FD3C89">
        <w:rPr>
          <w:rFonts w:ascii="Times New Roman" w:eastAsia="Times New Roman" w:hAnsi="Times New Roman"/>
          <w:sz w:val="24"/>
          <w:szCs w:val="24"/>
          <w:lang w:eastAsia="pt-BR"/>
        </w:rPr>
        <w:t xml:space="preserve"> O mês em que ocorrer a mudança de domicílio será computado ao Município de origem.</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Art. 18</w:t>
      </w:r>
      <w:r w:rsidRPr="00FD3C89">
        <w:rPr>
          <w:rFonts w:ascii="Times New Roman" w:eastAsia="Times New Roman" w:hAnsi="Times New Roman"/>
          <w:sz w:val="24"/>
          <w:szCs w:val="24"/>
          <w:lang w:eastAsia="pt-BR"/>
        </w:rPr>
        <w:t xml:space="preserve">. Na hipótese de importação por conta e ordem de terceiro, o valor adicionado do estabelecimento importador por conta e ordem será apurado com base nos documentos fiscais de saída da mercadoria importada com destino ao adquirente, deduzidas as entradas das mercadorias importadas, as entradas em retorno, anulação ou cancelamento da saída. </w:t>
      </w:r>
    </w:p>
    <w:p w:rsidR="00F916A1" w:rsidRPr="00FD3C89" w:rsidRDefault="00F916A1" w:rsidP="00F916A1">
      <w:pPr>
        <w:pStyle w:val="redaoatual"/>
        <w:spacing w:before="0" w:beforeAutospacing="0" w:after="0" w:afterAutospacing="0"/>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Parágrafo único</w:t>
      </w:r>
      <w:r w:rsidRPr="00FD3C89">
        <w:rPr>
          <w:rFonts w:ascii="Times New Roman" w:eastAsia="Times New Roman" w:hAnsi="Times New Roman"/>
          <w:sz w:val="24"/>
          <w:szCs w:val="24"/>
          <w:lang w:eastAsia="pt-BR"/>
        </w:rPr>
        <w:t>. Não poderão ser consideradas as saídas registradas em duplicidade, tais como as remessas parciais da mercadoria, nem as notas fiscais anuladas, estornadas ou canceladas.</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pStyle w:val="NormalWeb"/>
        <w:spacing w:before="0" w:beforeAutospacing="0" w:after="0" w:afterAutospacing="0" w:line="184" w:lineRule="atLeast"/>
        <w:ind w:firstLine="1980"/>
        <w:jc w:val="both"/>
      </w:pPr>
      <w:r w:rsidRPr="00FD3C89">
        <w:rPr>
          <w:b/>
        </w:rPr>
        <w:t>Art. 19.</w:t>
      </w:r>
      <w:r w:rsidRPr="00FD3C89">
        <w:t xml:space="preserve"> Nos casos em que os Municípios envolvidos celebrarem acordo para distribuição do valor adicionado, serão respeitados os parâmetros constantes nos respectivos atos de acordo mesmo que divergentes em</w:t>
      </w:r>
      <w:r w:rsidRPr="00FD3C89">
        <w:rPr>
          <w:rStyle w:val="apple-converted-space"/>
        </w:rPr>
        <w:t> </w:t>
      </w:r>
      <w:r w:rsidRPr="00FD3C89">
        <w:t>relação ao estabelecido neste Capítulo desde que devidamente comprovado através</w:t>
      </w:r>
      <w:r w:rsidRPr="00FD3C89">
        <w:rPr>
          <w:rStyle w:val="apple-converted-space"/>
        </w:rPr>
        <w:t> </w:t>
      </w:r>
      <w:r w:rsidRPr="00FD3C89">
        <w:t>de Leis, Convênios ou Termos.</w:t>
      </w:r>
    </w:p>
    <w:p w:rsidR="00F916A1" w:rsidRPr="00FD3C89" w:rsidRDefault="00F916A1" w:rsidP="00F916A1">
      <w:pPr>
        <w:spacing w:after="0" w:line="240" w:lineRule="auto"/>
        <w:ind w:firstLine="1985"/>
        <w:rPr>
          <w:rFonts w:ascii="Times New Roman" w:eastAsia="Times New Roman" w:hAnsi="Times New Roman"/>
          <w:b/>
          <w:bCs/>
          <w:sz w:val="24"/>
          <w:szCs w:val="24"/>
          <w:lang w:eastAsia="pt-BR"/>
        </w:rPr>
      </w:pPr>
    </w:p>
    <w:p w:rsidR="00F916A1" w:rsidRPr="00FD3C89" w:rsidRDefault="00F916A1" w:rsidP="00F916A1">
      <w:pPr>
        <w:spacing w:after="0" w:line="240" w:lineRule="auto"/>
        <w:ind w:firstLine="1985"/>
        <w:rPr>
          <w:rFonts w:ascii="Times New Roman" w:eastAsia="Times New Roman" w:hAnsi="Times New Roman"/>
          <w:b/>
          <w:bCs/>
          <w:sz w:val="24"/>
          <w:szCs w:val="24"/>
          <w:lang w:eastAsia="pt-BR"/>
        </w:rPr>
      </w:pPr>
    </w:p>
    <w:p w:rsidR="00F916A1" w:rsidRPr="00FD3C89" w:rsidRDefault="00F916A1" w:rsidP="00F916A1">
      <w:pPr>
        <w:spacing w:after="0" w:line="240" w:lineRule="auto"/>
        <w:jc w:val="center"/>
        <w:rPr>
          <w:rFonts w:ascii="Times New Roman" w:eastAsia="Times New Roman" w:hAnsi="Times New Roman"/>
          <w:b/>
          <w:bCs/>
          <w:sz w:val="24"/>
          <w:szCs w:val="24"/>
          <w:lang w:eastAsia="pt-BR"/>
        </w:rPr>
      </w:pPr>
    </w:p>
    <w:p w:rsidR="00F916A1" w:rsidRPr="00FD3C89" w:rsidRDefault="00F916A1" w:rsidP="00F916A1">
      <w:pPr>
        <w:spacing w:after="0" w:line="240" w:lineRule="auto"/>
        <w:jc w:val="center"/>
        <w:rPr>
          <w:rFonts w:ascii="Times New Roman" w:eastAsia="Times New Roman" w:hAnsi="Times New Roman"/>
          <w:b/>
          <w:bCs/>
          <w:sz w:val="24"/>
          <w:szCs w:val="24"/>
          <w:lang w:eastAsia="pt-BR"/>
        </w:rPr>
      </w:pPr>
      <w:r w:rsidRPr="00FD3C89">
        <w:rPr>
          <w:rFonts w:ascii="Times New Roman" w:eastAsia="Times New Roman" w:hAnsi="Times New Roman"/>
          <w:b/>
          <w:bCs/>
          <w:sz w:val="24"/>
          <w:szCs w:val="24"/>
          <w:lang w:eastAsia="pt-BR"/>
        </w:rPr>
        <w:t>CAPÍTULO IV</w:t>
      </w:r>
    </w:p>
    <w:p w:rsidR="00F916A1" w:rsidRPr="00FD3C89" w:rsidRDefault="00F916A1" w:rsidP="00F916A1">
      <w:pPr>
        <w:spacing w:after="0" w:line="240" w:lineRule="auto"/>
        <w:jc w:val="center"/>
        <w:rPr>
          <w:rFonts w:ascii="Times New Roman" w:eastAsia="Times New Roman" w:hAnsi="Times New Roman"/>
          <w:b/>
          <w:bCs/>
          <w:sz w:val="24"/>
          <w:szCs w:val="24"/>
          <w:lang w:eastAsia="pt-BR"/>
        </w:rPr>
      </w:pPr>
      <w:r w:rsidRPr="00FD3C89">
        <w:rPr>
          <w:rFonts w:ascii="Arial" w:hAnsi="Arial" w:cs="Arial"/>
          <w:b/>
          <w:bCs/>
        </w:rPr>
        <w:t>DO SISTEMA DE CÁLCULO DO VALOR ADICIONADO</w:t>
      </w:r>
    </w:p>
    <w:p w:rsidR="00F916A1" w:rsidRPr="00FD3C89" w:rsidRDefault="00F916A1" w:rsidP="00F916A1">
      <w:pPr>
        <w:spacing w:after="0" w:line="240" w:lineRule="auto"/>
        <w:jc w:val="center"/>
        <w:rPr>
          <w:rFonts w:ascii="Times New Roman" w:eastAsia="Times New Roman" w:hAnsi="Times New Roman"/>
          <w:b/>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r w:rsidRPr="00FD3C89">
        <w:rPr>
          <w:rFonts w:ascii="Times New Roman" w:eastAsia="Times New Roman" w:hAnsi="Times New Roman"/>
          <w:b/>
          <w:bCs/>
          <w:sz w:val="24"/>
          <w:szCs w:val="24"/>
          <w:lang w:eastAsia="pt-BR"/>
        </w:rPr>
        <w:t>Art. 20</w:t>
      </w:r>
      <w:r w:rsidRPr="00FD3C89">
        <w:rPr>
          <w:rFonts w:ascii="Times New Roman" w:eastAsia="Times New Roman" w:hAnsi="Times New Roman"/>
          <w:bCs/>
          <w:sz w:val="24"/>
          <w:szCs w:val="24"/>
          <w:lang w:eastAsia="pt-BR"/>
        </w:rPr>
        <w:t>.  Semanalmente a Secretaria de Estado de Fazenda consolidará o valor adicionado para cada estabelecimento do contribuinte, apurando a participação percentual de cada Município no valor adicionado total do Estado, considerando:</w:t>
      </w: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p>
    <w:p w:rsidR="00F916A1" w:rsidRPr="00FD3C89" w:rsidRDefault="00F916A1" w:rsidP="00F916A1">
      <w:pPr>
        <w:pStyle w:val="NormalWeb"/>
        <w:spacing w:before="0" w:beforeAutospacing="0" w:after="0" w:afterAutospacing="0" w:line="184" w:lineRule="atLeast"/>
        <w:ind w:firstLine="1980"/>
        <w:jc w:val="both"/>
      </w:pPr>
      <w:r w:rsidRPr="00FD3C89">
        <w:t xml:space="preserve">I – os valores contábeis de saída, exceto para os casos previstos especificamente nesta portaria, declarados na DIME e informados nos seguintes </w:t>
      </w:r>
      <w:proofErr w:type="spellStart"/>
      <w:r w:rsidRPr="00FD3C89">
        <w:t>CFOPs</w:t>
      </w:r>
      <w:proofErr w:type="spellEnd"/>
      <w:r w:rsidRPr="00FD3C89">
        <w:t xml:space="preserve">: 5101 - 5102 - 5103 - 5104 - 5105 - 5106 - 5109 - 5110 - 5111 - 5112 - 5113 - 5114 - 5115 - 5116 - </w:t>
      </w:r>
      <w:r w:rsidRPr="00FD3C89">
        <w:lastRenderedPageBreak/>
        <w:t>5117 - 5118 - 5119 - 5120 - 5122 - 5123 - 5124 - 5125 - 5151 - 5152 - 5153 - 5155 - 5156 - 5201 - 5202 - 5205 - 5206 - 5207 - 5208 - 5209 - 5210 - 5251 - 5252 - 5253 - 5254 - 5255 - 5256 - 5257 - 5258 - 5302 - 5303 - 5304 - 5305 - 5306 - 5307 - 5351 - 5352 - 5353 - 5354 - 5355 - 5356 - 5357 - 5359 - 5360 - 5401 - 5402 - 5403 - 5405 - 5408 - 5409 - 5410 - 5411 - 5451 - 5501 - 5502 - 5503 - 5651 - 5652 - 5653 - 5654 - 5655 - 5656 - 5658 - 5659 - 5660 - 5661 - 5662 - 5667 - 5910 - 5911 - 5917 - 5918 – 5919 - 5927 - 5928 - 6101 - 6102 - 6103 - 6104 - 6105 - 6106 - 6107 - 6108 - 6109 - 6110 - 6111 - 6112 - 6113 - 6114 - 6115 - 6116 - 6117 - 6118 - 6119 - 6120 - 6122 - 6123 - 6124 - 6125 - 6151 - 6152 - 6153 - 6155 - 6156 - 6201 - 6202 - 6205 - 6206 - 6207 - 6208 - 6209 - 6210 - 6251 - 6252 - 6253 - 6254 - 6255 - 6256 - 6257 - 6258 - 6302 - 6303 - 6304 - 6305 - 6306 - 6307 - 6351 - 6352 - 6353 - 6354 - 6355 - 6356 - 6357 - 6359 - 6360 - 6401 - 6402 - 6403 - 6404 - 6408 - 6409 - 6410 - 6411 - 6501 - 6502 - 6503 - 6651 - 6652 - 6653 - 6654 - 6655 - 6656 - 6658 - 6659 - 6660 - 6661 - 6662 - 6667 - 6910 - 6911 - 6917 - 6918 – 6919 - 7101 - 7102 - 7105 - 7106 - 7127 - 7201 - 7202 - 7205 - 7206 - 7207 - 7210 - 7211 - 7251 - 7501 - 7651 - 7654 e 7667;</w:t>
      </w:r>
    </w:p>
    <w:p w:rsidR="00F916A1" w:rsidRPr="00FD3C89" w:rsidRDefault="00F916A1" w:rsidP="00F916A1">
      <w:pPr>
        <w:pStyle w:val="NormalWeb"/>
        <w:spacing w:before="0" w:beforeAutospacing="0" w:after="0" w:afterAutospacing="0" w:line="184" w:lineRule="atLeast"/>
        <w:ind w:firstLine="1980"/>
        <w:jc w:val="both"/>
      </w:pPr>
    </w:p>
    <w:p w:rsidR="00F916A1" w:rsidRPr="00FD3C89" w:rsidRDefault="00F916A1" w:rsidP="00F916A1">
      <w:pPr>
        <w:pStyle w:val="NormalWeb"/>
        <w:spacing w:before="0" w:beforeAutospacing="0" w:after="0" w:afterAutospacing="0" w:line="184" w:lineRule="atLeast"/>
        <w:ind w:firstLine="1980"/>
        <w:jc w:val="both"/>
      </w:pPr>
      <w:r w:rsidRPr="00FD3C89">
        <w:t xml:space="preserve">II – os valores contábeis de entrada, exceto para os casos previstos especificamente nesta portaria, declarados na DIME e informados nos seguintes </w:t>
      </w:r>
      <w:proofErr w:type="spellStart"/>
      <w:r w:rsidRPr="00FD3C89">
        <w:t>CFOPs</w:t>
      </w:r>
      <w:proofErr w:type="spellEnd"/>
      <w:r w:rsidRPr="00FD3C89">
        <w:t>: 1101 - 1102 - 1111 - 1113 - 1116 - 1117 - 1118 - 1120 – 1121 - 1122 - 1124 - 1125 - 1126 - 1151 - 1152 - 1153 - 1154 - 1201 - 1202 - 1203 - 1204 - 1205 - 1206 - 1207 - 1208 - 1209 - 1251 - 1252 - 1253 - 1254 - 1255 - 1256 - 1257 - 1302 - 1303 - 1304 - 1305 - 1306 - 1351 - 1352 - 1353 - 1354 - 1355 - 1356 - 1360 - 1401 - 1403 - 1408 - 1409 - 1410 - 1411 - 1451 - 1452 - 1501 - 1503 - 1504 - 1651 - 1652 - 1653 - 1658 - 1659 - 1660 - 1661 - 1662 - 1910 - 1911 - 1917 - 1918 – 1919 - 1931 - 1932 - 2101 - 2102 - 2111 - 2113 - 2116 - 2117 - 2118 - 2120 - 2121 - 2122 - 2124 - 2125 - 2126 - 2151 - 2152 - 2153 - 2154 - 2201 - 2202 - 2203 - 2204 - 2205 - 2206 - 2207 - 2208 - 2209 - 2251 - 2252 - 2253 - 2254 - 2255 - 2256 - 2257 - 2302 - 2303 - 2304 - 2305 - 2306 - 2351 - 2352 - 2353 - 2354 - 2355 - 2356 - 2401 - 2403 - 2408 - 2409 - 2410 - 2411 - 2501 - 2503 - 2504 - 2651 - 2652 - 2653 - 2658 - 2659 - 2660 - 2661 - 2662 - 2910 - 2911 - 2917 - 2918 – 2919 - 2931 - 2932 - 3101 - 3102 - 3126 - 3127 - 3201 - 3202 - 3205 - 3206 - 3207 - 3211 - 3251 - 3351 - 3352 - 3353 - 3354 - 3355 - 3356 - 3503 - 3651 - 3652  e 3653;</w:t>
      </w:r>
    </w:p>
    <w:p w:rsidR="00F916A1" w:rsidRPr="00FD3C89" w:rsidRDefault="00F916A1" w:rsidP="00F916A1">
      <w:pPr>
        <w:pStyle w:val="NormalWeb"/>
        <w:spacing w:before="0" w:beforeAutospacing="0" w:after="0" w:afterAutospacing="0" w:line="184" w:lineRule="atLeast"/>
        <w:ind w:firstLine="1980"/>
        <w:jc w:val="both"/>
      </w:pPr>
    </w:p>
    <w:p w:rsidR="00F916A1" w:rsidRPr="00FD3C89" w:rsidRDefault="00F916A1" w:rsidP="00F916A1">
      <w:pPr>
        <w:pStyle w:val="NormalWeb"/>
        <w:spacing w:before="0" w:beforeAutospacing="0" w:after="0" w:afterAutospacing="0"/>
        <w:ind w:firstLine="1980"/>
        <w:jc w:val="both"/>
      </w:pPr>
      <w:r w:rsidRPr="00FD3C89">
        <w:t>III – o percentual de 32% (trinta e dois por cento) sobre as receitas provenientes da venda ou da revenda de mercadorias, da prestação do serviço de transporte intermunicipal e interestadual, bem como da prestação de serviços de comunicação declaradas na PGDAS-D apresentada à Secretaria da Receita Federal do Brasil pelos contribuintes optantes pelo Simples Nacional;</w:t>
      </w:r>
    </w:p>
    <w:p w:rsidR="00F916A1" w:rsidRPr="00FD3C89" w:rsidRDefault="00F916A1" w:rsidP="00F916A1">
      <w:pPr>
        <w:pStyle w:val="NormalWeb"/>
        <w:spacing w:before="0" w:beforeAutospacing="0" w:after="0" w:afterAutospacing="0"/>
        <w:ind w:firstLine="1980"/>
        <w:jc w:val="both"/>
      </w:pPr>
    </w:p>
    <w:p w:rsidR="00F916A1" w:rsidRPr="00FD3C89" w:rsidRDefault="00F916A1" w:rsidP="00F916A1">
      <w:pPr>
        <w:pStyle w:val="NormalWeb"/>
        <w:spacing w:before="0" w:beforeAutospacing="0" w:after="0" w:afterAutospacing="0" w:line="184" w:lineRule="atLeast"/>
        <w:ind w:firstLine="1980"/>
        <w:jc w:val="both"/>
      </w:pPr>
      <w:r w:rsidRPr="00FD3C89">
        <w:t>IV – os valores da produção primária informada</w:t>
      </w:r>
      <w:r w:rsidRPr="00FD3C89">
        <w:rPr>
          <w:rStyle w:val="apple-converted-space"/>
        </w:rPr>
        <w:t> </w:t>
      </w:r>
      <w:r w:rsidRPr="00FD3C89">
        <w:t>pelos</w:t>
      </w:r>
      <w:r w:rsidRPr="00FD3C89">
        <w:rPr>
          <w:rStyle w:val="apple-converted-space"/>
        </w:rPr>
        <w:t> </w:t>
      </w:r>
      <w:r w:rsidRPr="00FD3C89">
        <w:t>contribuintes</w:t>
      </w:r>
      <w:r w:rsidRPr="00FD3C89">
        <w:rPr>
          <w:rStyle w:val="apple-converted-space"/>
        </w:rPr>
        <w:t> </w:t>
      </w:r>
      <w:r w:rsidRPr="00FD3C89">
        <w:t>no quadro 47 da DIME e na DEFIS;</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V – os valores da produção primária informados pelas Prefeituras Municipais, relativos às prestações de contas da produção primária efetuada por pessoas físicas ou por pessoas jurídicas, não inscritas no CCICMS-SC, cujas operações foram informadas nos </w:t>
      </w:r>
      <w:proofErr w:type="spellStart"/>
      <w:r w:rsidRPr="00FD3C89">
        <w:rPr>
          <w:rFonts w:ascii="Times New Roman" w:eastAsia="Times New Roman" w:hAnsi="Times New Roman"/>
          <w:sz w:val="24"/>
          <w:szCs w:val="24"/>
          <w:lang w:eastAsia="pt-BR"/>
        </w:rPr>
        <w:t>CFOPs</w:t>
      </w:r>
      <w:proofErr w:type="spellEnd"/>
      <w:r w:rsidRPr="00FD3C89">
        <w:rPr>
          <w:rFonts w:ascii="Times New Roman" w:eastAsia="Times New Roman" w:hAnsi="Times New Roman"/>
          <w:sz w:val="24"/>
          <w:szCs w:val="24"/>
          <w:lang w:eastAsia="pt-BR"/>
        </w:rPr>
        <w:t>: 5101, 5102, 6101, 6102, 6151 e 7101;</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VI – o valor das saídas não registradas na DIME e que foram objeto de notificação fiscal tornada definitiva no exercício;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VII – 32% (trinta e dois por cento) sobre os valores informados pelos contribuintes estabelecidos em outras Unidades da Federação e que apresentam GIA/ST relativo às vendas por </w:t>
      </w:r>
      <w:r w:rsidRPr="00FD3C89">
        <w:rPr>
          <w:rFonts w:ascii="Times New Roman" w:eastAsia="Times New Roman" w:hAnsi="Times New Roman"/>
          <w:i/>
          <w:sz w:val="24"/>
          <w:szCs w:val="24"/>
          <w:lang w:eastAsia="pt-BR"/>
        </w:rPr>
        <w:t>marketing</w:t>
      </w:r>
      <w:r w:rsidRPr="00FD3C89">
        <w:rPr>
          <w:rFonts w:ascii="Times New Roman" w:eastAsia="Times New Roman" w:hAnsi="Times New Roman"/>
          <w:sz w:val="24"/>
          <w:szCs w:val="24"/>
          <w:lang w:eastAsia="pt-BR"/>
        </w:rPr>
        <w:t xml:space="preserve"> direto;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lastRenderedPageBreak/>
        <w:t>VIII - o valor adicionado apurado por prestador de serviços de comunicação, pelo comércio atacadista de energia e por prestador de serviços de distribuição de energia, informado no quadro 48 da DIME, proporcionalmente ao valor total do quadro 48, limitado ao valor adicionado apurado pelo estabelecimento ou ao valor do consumo (excluído o DTRAF), o que for menor;</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IX – o valor adicionado relativo às prestações dos serviços de transporte intermunicipal e interestadual informado ao Município no quadro 48 da DIME, proporcionalmente ao valor total informado no quadro 48 da DIME e limitado a 80% (oitenta por cento) da diferença entre o valor da prestação do serviço de transporte registrado nos </w:t>
      </w:r>
      <w:proofErr w:type="spellStart"/>
      <w:r w:rsidRPr="00FD3C89">
        <w:rPr>
          <w:rFonts w:ascii="Times New Roman" w:eastAsia="Times New Roman" w:hAnsi="Times New Roman"/>
          <w:sz w:val="24"/>
          <w:szCs w:val="24"/>
          <w:lang w:eastAsia="pt-BR"/>
        </w:rPr>
        <w:t>CFOPs</w:t>
      </w:r>
      <w:proofErr w:type="spellEnd"/>
      <w:r w:rsidRPr="00FD3C89">
        <w:rPr>
          <w:rFonts w:ascii="Times New Roman" w:eastAsia="Times New Roman" w:hAnsi="Times New Roman"/>
          <w:sz w:val="24"/>
          <w:szCs w:val="24"/>
          <w:lang w:eastAsia="pt-BR"/>
        </w:rPr>
        <w:t xml:space="preserve"> 5351 a 5360, e 6351 a 6360, e a entrada para a mesma natureza registrada nos </w:t>
      </w:r>
      <w:proofErr w:type="spellStart"/>
      <w:r w:rsidRPr="00FD3C89">
        <w:rPr>
          <w:rFonts w:ascii="Times New Roman" w:eastAsia="Times New Roman" w:hAnsi="Times New Roman"/>
          <w:sz w:val="24"/>
          <w:szCs w:val="24"/>
          <w:lang w:eastAsia="pt-BR"/>
        </w:rPr>
        <w:t>CFOPs</w:t>
      </w:r>
      <w:proofErr w:type="spellEnd"/>
      <w:r w:rsidRPr="00FD3C89">
        <w:rPr>
          <w:rFonts w:ascii="Times New Roman" w:eastAsia="Times New Roman" w:hAnsi="Times New Roman"/>
          <w:sz w:val="24"/>
          <w:szCs w:val="24"/>
          <w:lang w:eastAsia="pt-BR"/>
        </w:rPr>
        <w:t xml:space="preserve"> 1351 e 2351, o que for menor;</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X – </w:t>
      </w:r>
      <w:proofErr w:type="gramStart"/>
      <w:r w:rsidRPr="00FD3C89">
        <w:rPr>
          <w:rFonts w:ascii="Times New Roman" w:eastAsia="Times New Roman" w:hAnsi="Times New Roman"/>
          <w:sz w:val="24"/>
          <w:szCs w:val="24"/>
          <w:lang w:eastAsia="pt-BR"/>
        </w:rPr>
        <w:t>o</w:t>
      </w:r>
      <w:proofErr w:type="gramEnd"/>
      <w:r w:rsidRPr="00FD3C89">
        <w:rPr>
          <w:rFonts w:ascii="Times New Roman" w:eastAsia="Times New Roman" w:hAnsi="Times New Roman"/>
          <w:sz w:val="24"/>
          <w:szCs w:val="24"/>
          <w:lang w:eastAsia="pt-BR"/>
        </w:rPr>
        <w:t xml:space="preserve"> valor adicionado relativo à atividade de transporte informada ao Município, pelas empresas optantes pelo Simples Nacional, proporcionalmente ao valor total informado pelo estabelecimento e limitado a 32% (trinta e dois por cento) do valor da prestação, o que for menor; 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XI – O valor do serviço de transporte realizado por estabelecimento cadastrado como transportador municipal nos </w:t>
      </w:r>
      <w:proofErr w:type="spellStart"/>
      <w:r w:rsidRPr="00FD3C89">
        <w:rPr>
          <w:rFonts w:ascii="Times New Roman" w:eastAsia="Times New Roman" w:hAnsi="Times New Roman"/>
          <w:sz w:val="24"/>
          <w:szCs w:val="24"/>
          <w:lang w:eastAsia="pt-BR"/>
        </w:rPr>
        <w:t>CNAEs</w:t>
      </w:r>
      <w:proofErr w:type="spellEnd"/>
      <w:r w:rsidRPr="00FD3C89">
        <w:rPr>
          <w:rFonts w:ascii="Times New Roman" w:eastAsia="Times New Roman" w:hAnsi="Times New Roman"/>
          <w:sz w:val="24"/>
          <w:szCs w:val="24"/>
          <w:lang w:eastAsia="pt-BR"/>
        </w:rPr>
        <w:t xml:space="preserve">: 4921301, 4924800, 4930201, 5021101, 5091201, 5099801, 5111100, 5112901 e 5112999, informado ao Município no quadro 48 da DIME, proporcionalmente ao valor total informado no quadro 48 da DIME, considerando-se prestação de serviço de transporte os valores lançados na coluna “base de cálculo” da DIME, limitado a 80% (oitenta por cento) da diferença entre o valor da operação registrada nos </w:t>
      </w:r>
      <w:proofErr w:type="spellStart"/>
      <w:r w:rsidRPr="00FD3C89">
        <w:rPr>
          <w:rFonts w:ascii="Times New Roman" w:eastAsia="Times New Roman" w:hAnsi="Times New Roman"/>
          <w:sz w:val="24"/>
          <w:szCs w:val="24"/>
          <w:lang w:eastAsia="pt-BR"/>
        </w:rPr>
        <w:t>CFOPs</w:t>
      </w:r>
      <w:proofErr w:type="spellEnd"/>
      <w:r w:rsidRPr="00FD3C89">
        <w:rPr>
          <w:rFonts w:ascii="Times New Roman" w:eastAsia="Times New Roman" w:hAnsi="Times New Roman"/>
          <w:sz w:val="24"/>
          <w:szCs w:val="24"/>
          <w:lang w:eastAsia="pt-BR"/>
        </w:rPr>
        <w:t xml:space="preserve"> 5351 a 5360, e 6351 a 6360, na coluna base de cálculo do imposto, e a entrada para a mesma natureza registrada nos </w:t>
      </w:r>
      <w:proofErr w:type="spellStart"/>
      <w:r w:rsidRPr="00FD3C89">
        <w:rPr>
          <w:rFonts w:ascii="Times New Roman" w:eastAsia="Times New Roman" w:hAnsi="Times New Roman"/>
          <w:sz w:val="24"/>
          <w:szCs w:val="24"/>
          <w:lang w:eastAsia="pt-BR"/>
        </w:rPr>
        <w:t>CFOPs</w:t>
      </w:r>
      <w:proofErr w:type="spellEnd"/>
      <w:r w:rsidRPr="00FD3C89">
        <w:rPr>
          <w:rFonts w:ascii="Times New Roman" w:eastAsia="Times New Roman" w:hAnsi="Times New Roman"/>
          <w:sz w:val="24"/>
          <w:szCs w:val="24"/>
          <w:lang w:eastAsia="pt-BR"/>
        </w:rPr>
        <w:t xml:space="preserve"> 1351 e 2351, o que for menor;</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XII – o equivalente a 50% (</w:t>
      </w:r>
      <w:proofErr w:type="spellStart"/>
      <w:r w:rsidRPr="00FD3C89">
        <w:rPr>
          <w:rFonts w:ascii="Times New Roman" w:eastAsia="Times New Roman" w:hAnsi="Times New Roman"/>
          <w:sz w:val="24"/>
          <w:szCs w:val="24"/>
          <w:lang w:eastAsia="pt-BR"/>
        </w:rPr>
        <w:t>cinqüenta</w:t>
      </w:r>
      <w:proofErr w:type="spellEnd"/>
      <w:r w:rsidRPr="00FD3C89">
        <w:rPr>
          <w:rFonts w:ascii="Times New Roman" w:eastAsia="Times New Roman" w:hAnsi="Times New Roman"/>
          <w:sz w:val="24"/>
          <w:szCs w:val="24"/>
          <w:lang w:eastAsia="pt-BR"/>
        </w:rPr>
        <w:t xml:space="preserve"> por cento) sobre as operações com energia elétrica, realizadas por estabelecimento gerador, cadastrado no CNAE 3511501, diretamente ao consumidor, ambos estabelecidos no Estado, será: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a) Deduzido do valor adicionado apurado para o estabelecimento gerador;</w:t>
      </w:r>
    </w:p>
    <w:p w:rsidR="001D5D79" w:rsidRPr="00FD3C89" w:rsidRDefault="001D5D79"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b) Rateado entre os municípios listados no quadro 48 da DIME do estabelecimento gerador proporcionalmente ao valor total informado no respectivo quadro e limitado ao valor informado no quadro 48 ou a 50% (</w:t>
      </w:r>
      <w:proofErr w:type="spellStart"/>
      <w:r w:rsidRPr="00FD3C89">
        <w:rPr>
          <w:rFonts w:ascii="Times New Roman" w:eastAsia="Times New Roman" w:hAnsi="Times New Roman"/>
          <w:sz w:val="24"/>
          <w:szCs w:val="24"/>
          <w:lang w:eastAsia="pt-BR"/>
        </w:rPr>
        <w:t>cinqüenta</w:t>
      </w:r>
      <w:proofErr w:type="spellEnd"/>
      <w:r w:rsidRPr="00FD3C89">
        <w:rPr>
          <w:rFonts w:ascii="Times New Roman" w:eastAsia="Times New Roman" w:hAnsi="Times New Roman"/>
          <w:sz w:val="24"/>
          <w:szCs w:val="24"/>
          <w:lang w:eastAsia="pt-BR"/>
        </w:rPr>
        <w:t xml:space="preserve"> por cento) da soma do valor contábil registrado nos </w:t>
      </w:r>
      <w:proofErr w:type="spellStart"/>
      <w:r w:rsidRPr="00FD3C89">
        <w:rPr>
          <w:rFonts w:ascii="Times New Roman" w:eastAsia="Times New Roman" w:hAnsi="Times New Roman"/>
          <w:sz w:val="24"/>
          <w:szCs w:val="24"/>
          <w:lang w:eastAsia="pt-BR"/>
        </w:rPr>
        <w:t>CFOPs</w:t>
      </w:r>
      <w:proofErr w:type="spellEnd"/>
      <w:r w:rsidRPr="00FD3C89">
        <w:rPr>
          <w:rFonts w:ascii="Times New Roman" w:eastAsia="Times New Roman" w:hAnsi="Times New Roman"/>
          <w:sz w:val="24"/>
          <w:szCs w:val="24"/>
          <w:lang w:eastAsia="pt-BR"/>
        </w:rPr>
        <w:t xml:space="preserve"> 5252, 5253, 5254, 5255 e 5257, o que for menor.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XIII – o equivalente a 50% (</w:t>
      </w:r>
      <w:proofErr w:type="spellStart"/>
      <w:r w:rsidRPr="00FD3C89">
        <w:rPr>
          <w:rFonts w:ascii="Times New Roman" w:eastAsia="Times New Roman" w:hAnsi="Times New Roman"/>
          <w:sz w:val="24"/>
          <w:szCs w:val="24"/>
          <w:lang w:eastAsia="pt-BR"/>
        </w:rPr>
        <w:t>cinqüenta</w:t>
      </w:r>
      <w:proofErr w:type="spellEnd"/>
      <w:r w:rsidRPr="00FD3C89">
        <w:rPr>
          <w:rFonts w:ascii="Times New Roman" w:eastAsia="Times New Roman" w:hAnsi="Times New Roman"/>
          <w:sz w:val="24"/>
          <w:szCs w:val="24"/>
          <w:lang w:eastAsia="pt-BR"/>
        </w:rPr>
        <w:t xml:space="preserve"> por cento) sobre o somatório das entradas de energia elétrica registrada na coluna valor contábil dos </w:t>
      </w:r>
      <w:proofErr w:type="spellStart"/>
      <w:r w:rsidRPr="00FD3C89">
        <w:rPr>
          <w:rFonts w:ascii="Times New Roman" w:eastAsia="Times New Roman" w:hAnsi="Times New Roman"/>
          <w:sz w:val="24"/>
          <w:szCs w:val="24"/>
          <w:lang w:eastAsia="pt-BR"/>
        </w:rPr>
        <w:t>CFOPs</w:t>
      </w:r>
      <w:proofErr w:type="spellEnd"/>
      <w:r w:rsidRPr="00FD3C89">
        <w:rPr>
          <w:rFonts w:ascii="Times New Roman" w:eastAsia="Times New Roman" w:hAnsi="Times New Roman"/>
          <w:sz w:val="24"/>
          <w:szCs w:val="24"/>
          <w:lang w:eastAsia="pt-BR"/>
        </w:rPr>
        <w:t xml:space="preserve"> 2252, 2253, 2254, 2255 ou 2257 em estabelecimento consumidor de energia elétrica, exceto a entrada em estabelecimento cadastrado nos CNAE 3512300, 3513100 ou 3514000.</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XIV – o valor adicionado relativo às operações através de marketing direto informado no quadro 48 da DIME, proporcionalmente ao valor total do quadro 48 limitado ao valor adicionado apurado para o estabelecimento ou ao valor informado no quadro 48, o que for menor;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XV – o valor adicionado relativo à entrega de mercadorias vendida por outro estabelecimento, informado no quadro 48 da DIME, na proporção em que o valor informado ao município no quadro 48 da DIME contribuiu para a formação do valor adicionado do estabelecimento;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XVI – o valor adicionado relativo ao fornecimento de alimentos preparados em empresas, informado no quadro 48 da DIME, na proporção em que o valor informado ao município no quadro 48 da DIME contribuiu para a formação do valor adicionado do estabelecimento;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 XVII – o valor adicionado relativo à geração de energia elétrica ocorrida no município, informado no quadro 48 da DIME em razão da existência de inscrição única para várias unidades geradoras, na proporção em que o valor informado ao município no quadro 48 da DIME contribuiu para a formação do valor adicionado do estabelecimento.” (NR)</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Art. 21</w:t>
      </w:r>
      <w:r w:rsidRPr="00FD3C89">
        <w:rPr>
          <w:rFonts w:ascii="Times New Roman" w:eastAsia="Times New Roman" w:hAnsi="Times New Roman"/>
          <w:sz w:val="24"/>
          <w:szCs w:val="24"/>
          <w:lang w:eastAsia="pt-BR"/>
        </w:rPr>
        <w:t>. Para fins de cálculo do valor adicionado pertencente ao Município, conforme previsto neste Capítulo, o sistema levará em consideração a situação cadastral do estabelecimento no primeiro dia do ano base para a apuração.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hAnsi="Times New Roman"/>
          <w:sz w:val="24"/>
          <w:szCs w:val="24"/>
        </w:rPr>
      </w:pPr>
      <w:r w:rsidRPr="00FD3C89">
        <w:rPr>
          <w:rFonts w:ascii="Times New Roman" w:hAnsi="Times New Roman"/>
          <w:b/>
          <w:sz w:val="24"/>
          <w:szCs w:val="24"/>
        </w:rPr>
        <w:t>§1º</w:t>
      </w:r>
      <w:r w:rsidRPr="00FD3C89">
        <w:rPr>
          <w:rFonts w:ascii="Times New Roman" w:hAnsi="Times New Roman"/>
          <w:sz w:val="24"/>
          <w:szCs w:val="24"/>
        </w:rPr>
        <w:t xml:space="preserve"> A proporcionalidade do valor adicionado pela mudança de domicílio ocorrida anteriormente ao ano civil deve ser requerida pelo município interessado. </w:t>
      </w:r>
    </w:p>
    <w:p w:rsidR="00F916A1" w:rsidRPr="00FD3C89" w:rsidRDefault="00F916A1" w:rsidP="00F916A1">
      <w:pPr>
        <w:spacing w:after="0" w:line="240" w:lineRule="auto"/>
        <w:ind w:firstLine="1985"/>
        <w:jc w:val="both"/>
        <w:rPr>
          <w:rFonts w:ascii="Times New Roman" w:hAnsi="Times New Roman"/>
          <w:sz w:val="24"/>
          <w:szCs w:val="24"/>
        </w:rPr>
      </w:pPr>
    </w:p>
    <w:p w:rsidR="00F916A1" w:rsidRPr="00FD3C89" w:rsidRDefault="00F916A1" w:rsidP="00F916A1">
      <w:pPr>
        <w:spacing w:after="0" w:line="240" w:lineRule="auto"/>
        <w:ind w:firstLine="1985"/>
        <w:jc w:val="both"/>
        <w:rPr>
          <w:rFonts w:ascii="Times New Roman" w:hAnsi="Times New Roman"/>
          <w:sz w:val="24"/>
          <w:szCs w:val="24"/>
        </w:rPr>
      </w:pPr>
      <w:r w:rsidRPr="00FD3C89">
        <w:rPr>
          <w:rFonts w:ascii="Times New Roman" w:hAnsi="Times New Roman"/>
          <w:b/>
          <w:sz w:val="24"/>
          <w:szCs w:val="24"/>
        </w:rPr>
        <w:t>§ 2º</w:t>
      </w:r>
      <w:r w:rsidRPr="00FD3C89">
        <w:rPr>
          <w:rFonts w:ascii="Times New Roman" w:hAnsi="Times New Roman"/>
          <w:sz w:val="24"/>
          <w:szCs w:val="24"/>
        </w:rPr>
        <w:t xml:space="preserve"> Em caso de Mudança de domicilio, verificada por alteração cadastral na SEF durante o ano civil, o valor adicionado será rateado entre os municípios envolvidos proporcionalmente ao número de meses em que o estabelecimento esteve domiciliado em cada município.</w:t>
      </w:r>
    </w:p>
    <w:p w:rsidR="00F916A1" w:rsidRPr="00FD3C89" w:rsidRDefault="00F916A1" w:rsidP="00F916A1">
      <w:pPr>
        <w:spacing w:after="0" w:line="240" w:lineRule="auto"/>
        <w:ind w:firstLine="1985"/>
        <w:jc w:val="both"/>
        <w:rPr>
          <w:rFonts w:ascii="Times New Roman" w:hAnsi="Times New Roman"/>
          <w:sz w:val="24"/>
          <w:szCs w:val="24"/>
        </w:rPr>
      </w:pPr>
    </w:p>
    <w:p w:rsidR="00F916A1" w:rsidRPr="00FD3C89" w:rsidRDefault="00F916A1" w:rsidP="00F916A1">
      <w:pPr>
        <w:spacing w:after="0" w:line="240" w:lineRule="auto"/>
        <w:ind w:firstLine="1985"/>
        <w:jc w:val="both"/>
      </w:pPr>
      <w:r w:rsidRPr="00FD3C89">
        <w:rPr>
          <w:rFonts w:ascii="Times New Roman" w:hAnsi="Times New Roman"/>
          <w:b/>
          <w:sz w:val="24"/>
          <w:szCs w:val="24"/>
        </w:rPr>
        <w:t>§ 3º</w:t>
      </w:r>
      <w:r w:rsidRPr="00FD3C89">
        <w:rPr>
          <w:rFonts w:ascii="Times New Roman" w:hAnsi="Times New Roman"/>
          <w:sz w:val="24"/>
          <w:szCs w:val="24"/>
        </w:rPr>
        <w:t xml:space="preserve"> O mês em que ocorrer a mudança de domicílio será computado ao Município de origem.</w:t>
      </w:r>
    </w:p>
    <w:p w:rsidR="00F916A1" w:rsidRPr="00FD3C89" w:rsidRDefault="00F916A1" w:rsidP="00F916A1">
      <w:pPr>
        <w:spacing w:after="0" w:line="240" w:lineRule="auto"/>
        <w:ind w:firstLine="1985"/>
        <w:jc w:val="both"/>
        <w:rPr>
          <w:rFonts w:ascii="Times New Roman" w:hAnsi="Times New Roman"/>
          <w:sz w:val="24"/>
          <w:szCs w:val="24"/>
        </w:rPr>
      </w:pP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r w:rsidRPr="00FD3C89">
        <w:rPr>
          <w:rFonts w:ascii="Times New Roman" w:eastAsia="Times New Roman" w:hAnsi="Times New Roman"/>
          <w:b/>
          <w:sz w:val="24"/>
          <w:szCs w:val="24"/>
          <w:lang w:eastAsia="pt-BR"/>
        </w:rPr>
        <w:t>Art. 22</w:t>
      </w:r>
      <w:r w:rsidRPr="00FD3C89">
        <w:rPr>
          <w:rFonts w:ascii="Times New Roman" w:eastAsia="Times New Roman" w:hAnsi="Times New Roman"/>
          <w:sz w:val="24"/>
          <w:szCs w:val="24"/>
          <w:lang w:eastAsia="pt-BR"/>
        </w:rPr>
        <w:t xml:space="preserve">. </w:t>
      </w:r>
      <w:r w:rsidRPr="00FD3C89">
        <w:rPr>
          <w:rFonts w:ascii="Times New Roman" w:eastAsia="Times New Roman" w:hAnsi="Times New Roman"/>
          <w:bCs/>
          <w:sz w:val="24"/>
          <w:szCs w:val="24"/>
          <w:lang w:eastAsia="pt-BR"/>
        </w:rPr>
        <w:t>Sempre que o cálculo do valor adicionado para o estabelecimento resultar em valor negativo será atribuído valor zero para o Município.</w:t>
      </w: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bCs/>
          <w:sz w:val="24"/>
          <w:szCs w:val="24"/>
          <w:lang w:eastAsia="pt-BR"/>
        </w:rPr>
      </w:pPr>
      <w:r w:rsidRPr="00FD3C89">
        <w:rPr>
          <w:rFonts w:ascii="Times New Roman" w:eastAsia="Times New Roman" w:hAnsi="Times New Roman"/>
          <w:b/>
          <w:bCs/>
          <w:sz w:val="24"/>
          <w:szCs w:val="24"/>
          <w:lang w:eastAsia="pt-BR"/>
        </w:rPr>
        <w:t>Parágrafo Único</w:t>
      </w:r>
      <w:r w:rsidRPr="00FD3C89">
        <w:rPr>
          <w:rFonts w:ascii="Times New Roman" w:eastAsia="Times New Roman" w:hAnsi="Times New Roman"/>
          <w:bCs/>
          <w:sz w:val="24"/>
          <w:szCs w:val="24"/>
          <w:lang w:eastAsia="pt-BR"/>
        </w:rPr>
        <w:t>. O pedido de valor adicionado deverá levar em consideração o valor adicionado negativo anteriormente zerado.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Art. 23</w:t>
      </w:r>
      <w:r w:rsidRPr="00FD3C89">
        <w:rPr>
          <w:rFonts w:ascii="Times New Roman" w:eastAsia="Times New Roman" w:hAnsi="Times New Roman"/>
          <w:sz w:val="24"/>
          <w:szCs w:val="24"/>
          <w:lang w:eastAsia="pt-BR"/>
        </w:rPr>
        <w:t>. Serão anuladas as exclusões registradas no quadro 51 da DIME sempre que constar valor:</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 - no campo 51010;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II – </w:t>
      </w:r>
      <w:proofErr w:type="gramStart"/>
      <w:r w:rsidRPr="00FD3C89">
        <w:rPr>
          <w:rFonts w:ascii="Times New Roman" w:eastAsia="Times New Roman" w:hAnsi="Times New Roman"/>
          <w:sz w:val="24"/>
          <w:szCs w:val="24"/>
          <w:lang w:eastAsia="pt-BR"/>
        </w:rPr>
        <w:t>nos</w:t>
      </w:r>
      <w:proofErr w:type="gramEnd"/>
      <w:r w:rsidRPr="00FD3C89">
        <w:rPr>
          <w:rFonts w:ascii="Times New Roman" w:eastAsia="Times New Roman" w:hAnsi="Times New Roman"/>
          <w:sz w:val="24"/>
          <w:szCs w:val="24"/>
          <w:lang w:eastAsia="pt-BR"/>
        </w:rPr>
        <w:t xml:space="preserve"> campos 51020, 51030 e 51040; 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III - no campo 51050, exceto para as atividades registradas nos </w:t>
      </w:r>
      <w:proofErr w:type="spellStart"/>
      <w:r w:rsidRPr="00FD3C89">
        <w:rPr>
          <w:rFonts w:ascii="Times New Roman" w:eastAsia="Times New Roman" w:hAnsi="Times New Roman"/>
          <w:sz w:val="24"/>
          <w:szCs w:val="24"/>
          <w:lang w:eastAsia="pt-BR"/>
        </w:rPr>
        <w:t>CNAEs</w:t>
      </w:r>
      <w:proofErr w:type="spellEnd"/>
      <w:r w:rsidRPr="00FD3C89">
        <w:rPr>
          <w:rFonts w:ascii="Times New Roman" w:eastAsia="Times New Roman" w:hAnsi="Times New Roman"/>
          <w:sz w:val="24"/>
          <w:szCs w:val="24"/>
          <w:lang w:eastAsia="pt-BR"/>
        </w:rPr>
        <w:t xml:space="preserve"> 3511500 e 3511501.</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IV – no campo 51021 para estabelecimentos com atividade pertencentes aos grupos CNAE entre 471 a 990.</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V – no campo 51021, para estabelecimentos com atividades de manutenção, reparação mecânica, funilaria, pintura, reparação elétrica, alinhamento e balanceamento, lavagem, lubrificação e polimento para veículos automotores, de borracharia, de instalação, manutenção e reparação de acessórios para veículos automotores, de capotaria, de comércio a varejo de motocicletas e motonetas novas, usadas e de peças e acessórios para motocicletas e motonetas, de representantes comerciais e agentes do comércio de motocicletas e motonetas, peças e acessórios, de comércio sob consignação de motocicletas e motonetas, e </w:t>
      </w:r>
      <w:r w:rsidRPr="00FD3C89">
        <w:rPr>
          <w:rFonts w:ascii="Times New Roman" w:eastAsia="Times New Roman" w:hAnsi="Times New Roman"/>
          <w:sz w:val="24"/>
          <w:szCs w:val="24"/>
          <w:lang w:eastAsia="pt-BR"/>
        </w:rPr>
        <w:lastRenderedPageBreak/>
        <w:t xml:space="preserve">de manutenção e reparação de motocicletas e motonetas, cadastrados respectivamente nos </w:t>
      </w:r>
      <w:proofErr w:type="spellStart"/>
      <w:r w:rsidRPr="00FD3C89">
        <w:rPr>
          <w:rFonts w:ascii="Times New Roman" w:eastAsia="Times New Roman" w:hAnsi="Times New Roman"/>
          <w:sz w:val="24"/>
          <w:szCs w:val="24"/>
          <w:lang w:eastAsia="pt-BR"/>
        </w:rPr>
        <w:t>CNAEs</w:t>
      </w:r>
      <w:proofErr w:type="spellEnd"/>
      <w:r w:rsidRPr="00FD3C89">
        <w:rPr>
          <w:rFonts w:ascii="Times New Roman" w:eastAsia="Times New Roman" w:hAnsi="Times New Roman"/>
          <w:sz w:val="24"/>
          <w:szCs w:val="24"/>
          <w:lang w:eastAsia="pt-BR"/>
        </w:rPr>
        <w:t xml:space="preserve"> 4520001, 4520002, 4520003, 4520004, 4520005, 4520006, 4520007, 4520008, 4541203, 4541204, 4541205, 4542101, 4542102 e 4543900.” (NR).</w:t>
      </w:r>
    </w:p>
    <w:p w:rsidR="00F916A1" w:rsidRPr="00FD3C89" w:rsidRDefault="00F916A1" w:rsidP="00F916A1">
      <w:pPr>
        <w:pStyle w:val="NormalWeb"/>
        <w:spacing w:before="0" w:beforeAutospacing="0" w:after="0" w:afterAutospacing="0" w:line="184" w:lineRule="atLeast"/>
        <w:ind w:firstLine="1979"/>
        <w:jc w:val="both"/>
      </w:pPr>
    </w:p>
    <w:p w:rsidR="00F916A1" w:rsidRPr="00FD3C89" w:rsidRDefault="00F916A1" w:rsidP="00F916A1">
      <w:pPr>
        <w:pStyle w:val="NormalWeb"/>
        <w:spacing w:before="0" w:beforeAutospacing="0" w:after="0" w:afterAutospacing="0" w:line="184" w:lineRule="atLeast"/>
        <w:ind w:firstLine="1979"/>
        <w:jc w:val="both"/>
      </w:pPr>
      <w:r w:rsidRPr="00FD3C89">
        <w:rPr>
          <w:b/>
        </w:rPr>
        <w:t>Art. 23-A</w:t>
      </w:r>
      <w:r w:rsidRPr="00FD3C89">
        <w:t xml:space="preserve">. Será anulada a parte do valor lançado no campo 51021 do quadro 51 da DIME que seja superior à soma de: </w:t>
      </w:r>
    </w:p>
    <w:p w:rsidR="00F916A1" w:rsidRPr="00FD3C89" w:rsidRDefault="00F916A1" w:rsidP="00F916A1">
      <w:pPr>
        <w:pStyle w:val="NormalWeb"/>
        <w:spacing w:before="0" w:beforeAutospacing="0" w:after="0" w:afterAutospacing="0" w:line="184" w:lineRule="atLeast"/>
        <w:ind w:firstLine="1980"/>
        <w:jc w:val="both"/>
      </w:pPr>
    </w:p>
    <w:p w:rsidR="00F916A1" w:rsidRPr="00FD3C89" w:rsidRDefault="00F916A1" w:rsidP="00F916A1">
      <w:pPr>
        <w:pStyle w:val="NormalWeb"/>
        <w:spacing w:before="0" w:beforeAutospacing="0" w:after="0" w:afterAutospacing="0" w:line="184" w:lineRule="atLeast"/>
        <w:ind w:firstLine="1980"/>
        <w:jc w:val="both"/>
      </w:pPr>
      <w:r w:rsidRPr="00FD3C89">
        <w:t xml:space="preserve">I – 36,75% (trinta e seis inteiros e setenta e cinco centésimos por cento) sobre os valores contábeis lançados nos </w:t>
      </w:r>
      <w:proofErr w:type="spellStart"/>
      <w:r w:rsidRPr="00FD3C89">
        <w:t>CFOPs</w:t>
      </w:r>
      <w:proofErr w:type="spellEnd"/>
      <w:r w:rsidRPr="00FD3C89">
        <w:t xml:space="preserve"> 5151, 5152, 5408, 5415, 5451, 5501, 5502, 5504, 5505, 6501, 6502, 6504 e 6505, e 19,75% (dezenove inteiros e setenta e cinco centésimos por cento) sobre os valores contábeis lançados nos </w:t>
      </w:r>
      <w:proofErr w:type="spellStart"/>
      <w:r w:rsidRPr="00FD3C89">
        <w:t>CFOPs</w:t>
      </w:r>
      <w:proofErr w:type="spellEnd"/>
      <w:r w:rsidRPr="00FD3C89">
        <w:t xml:space="preserve"> 6151, 6152, 6408 e 6415, caso se trate de estabelecimentos da indústria de transformação cadastrados nos grupos 101 a 329 da CNAE; </w:t>
      </w:r>
    </w:p>
    <w:p w:rsidR="00F916A1" w:rsidRPr="00FD3C89" w:rsidRDefault="00F916A1" w:rsidP="00F916A1">
      <w:pPr>
        <w:pStyle w:val="NormalWeb"/>
        <w:spacing w:before="0" w:beforeAutospacing="0" w:after="0" w:afterAutospacing="0" w:line="184" w:lineRule="atLeast"/>
        <w:ind w:firstLine="1980"/>
        <w:jc w:val="both"/>
      </w:pPr>
    </w:p>
    <w:p w:rsidR="00F916A1" w:rsidRPr="00FD3C89" w:rsidRDefault="00F916A1" w:rsidP="00F916A1">
      <w:pPr>
        <w:pStyle w:val="NormalWeb"/>
        <w:spacing w:before="0" w:beforeAutospacing="0" w:after="0" w:afterAutospacing="0" w:line="184" w:lineRule="atLeast"/>
        <w:ind w:firstLine="1980"/>
        <w:jc w:val="both"/>
      </w:pPr>
      <w:r w:rsidRPr="00FD3C89">
        <w:t xml:space="preserve">II – 26,75% (vinte e seis inteiros e setenta e cinco centésimos por cento) sobre os valores contábeis lançados nos </w:t>
      </w:r>
      <w:proofErr w:type="spellStart"/>
      <w:r w:rsidRPr="00FD3C89">
        <w:t>CFOPs</w:t>
      </w:r>
      <w:proofErr w:type="spellEnd"/>
      <w:r w:rsidRPr="00FD3C89">
        <w:t xml:space="preserve"> 5151, 5152, 5408, 5415, 5451, 5501, 5502, 5504, 5505, 6501, 6502, 6504 e 6505, e 9,75% (nove inteiros e setenta e cinco centésimos por cento) sobre os valores contábeis lançados nos </w:t>
      </w:r>
      <w:proofErr w:type="spellStart"/>
      <w:r w:rsidRPr="00FD3C89">
        <w:t>CFOPs</w:t>
      </w:r>
      <w:proofErr w:type="spellEnd"/>
      <w:r w:rsidRPr="00FD3C89">
        <w:t xml:space="preserve"> 6151, 6152, 6408 e 6415, caso se trate de estabelecimentos de cultivo e da indústria extrativa cadastrados nas atividades relacionadas nos grupos 021 a 099 da CNAE; </w:t>
      </w:r>
    </w:p>
    <w:p w:rsidR="00F916A1" w:rsidRPr="00FD3C89" w:rsidRDefault="00F916A1" w:rsidP="00F916A1">
      <w:pPr>
        <w:pStyle w:val="NormalWeb"/>
        <w:spacing w:before="0" w:beforeAutospacing="0" w:after="0" w:afterAutospacing="0" w:line="184" w:lineRule="atLeast"/>
        <w:ind w:firstLine="1980"/>
        <w:jc w:val="both"/>
      </w:pPr>
    </w:p>
    <w:p w:rsidR="00F916A1" w:rsidRPr="00FD3C89" w:rsidRDefault="00F916A1" w:rsidP="00F916A1">
      <w:pPr>
        <w:pStyle w:val="NormalWeb"/>
        <w:spacing w:before="0" w:beforeAutospacing="0" w:after="0" w:afterAutospacing="0" w:line="184" w:lineRule="atLeast"/>
        <w:ind w:firstLine="1980"/>
        <w:jc w:val="both"/>
      </w:pPr>
      <w:r w:rsidRPr="00FD3C89">
        <w:t xml:space="preserve">III – 26,75% (vinte e seis inteiros e setenta e cinco centésimos por cento) sobre os valores contábeis lançados nos </w:t>
      </w:r>
      <w:proofErr w:type="spellStart"/>
      <w:r w:rsidRPr="00FD3C89">
        <w:t>CFOPs</w:t>
      </w:r>
      <w:proofErr w:type="spellEnd"/>
      <w:r w:rsidRPr="00FD3C89">
        <w:t xml:space="preserve"> 5151, 5152, 5408, 5415, 5451, 5501, 5502, 5504, 5505, 6501, 6502, 6504 e 6505, e 9,75% (nove inteiros e setenta e cinco centésimos por cento) sobre os valores contábeis lançados nos </w:t>
      </w:r>
      <w:proofErr w:type="spellStart"/>
      <w:r w:rsidRPr="00FD3C89">
        <w:t>CFOPs</w:t>
      </w:r>
      <w:proofErr w:type="spellEnd"/>
      <w:r w:rsidRPr="00FD3C89">
        <w:t xml:space="preserve"> 6151, 6152, 6408 e 6415, caso se trate de estabelecimentos atacadistas cadastrados nas atividades relacionadas nos grupos 461 a 469 da CNAE; </w:t>
      </w:r>
    </w:p>
    <w:p w:rsidR="00F916A1" w:rsidRPr="00FD3C89" w:rsidRDefault="00F916A1" w:rsidP="00F916A1">
      <w:pPr>
        <w:pStyle w:val="NormalWeb"/>
        <w:spacing w:before="0" w:beforeAutospacing="0" w:after="0" w:afterAutospacing="0" w:line="184" w:lineRule="atLeast"/>
        <w:ind w:firstLine="1980"/>
        <w:jc w:val="both"/>
      </w:pPr>
    </w:p>
    <w:p w:rsidR="00F916A1" w:rsidRPr="00FD3C89" w:rsidRDefault="00F916A1" w:rsidP="00F916A1">
      <w:pPr>
        <w:pStyle w:val="NormalWeb"/>
        <w:spacing w:before="0" w:beforeAutospacing="0" w:after="0" w:afterAutospacing="0" w:line="184" w:lineRule="atLeast"/>
        <w:ind w:firstLine="1980"/>
        <w:jc w:val="both"/>
      </w:pPr>
      <w:r w:rsidRPr="00FD3C89">
        <w:t xml:space="preserve">IV – 36,75% (trinta e seis inteiros e setenta e cinco centésimos por cento) sobre os valores contábeis lançados nos </w:t>
      </w:r>
      <w:proofErr w:type="spellStart"/>
      <w:r w:rsidRPr="00FD3C89">
        <w:t>CFOPs</w:t>
      </w:r>
      <w:proofErr w:type="spellEnd"/>
      <w:r w:rsidRPr="00FD3C89">
        <w:t xml:space="preserve"> 5151, 5152, 5408, 5415, 5451, 5501, 5502, 5504, 5505, 6501, 6502, 6504 e 6505, e 19,75% (dezenove inteiros e setenta e cinco centésimos por cento) sobre os valores contábeis lançados nos </w:t>
      </w:r>
      <w:proofErr w:type="spellStart"/>
      <w:r w:rsidRPr="00FD3C89">
        <w:t>CFOPs</w:t>
      </w:r>
      <w:proofErr w:type="spellEnd"/>
      <w:r w:rsidRPr="00FD3C89">
        <w:t xml:space="preserve"> 6151, 6152, 6408 e 6415, caso se trate de estabelecimentos da indústria automobilística e do comércio atacadista de automóveis e caminhões cadastrados respectivamente nos </w:t>
      </w:r>
      <w:proofErr w:type="spellStart"/>
      <w:r w:rsidRPr="00FD3C89">
        <w:t>CNAEs</w:t>
      </w:r>
      <w:proofErr w:type="spellEnd"/>
      <w:r w:rsidRPr="00FD3C89">
        <w:t xml:space="preserve"> 4541202, 4541201, 4511103, 4511104, 4511105, 4511106 e 4530701. (NR)</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Art. 24</w:t>
      </w:r>
      <w:r w:rsidRPr="00FD3C89">
        <w:rPr>
          <w:rFonts w:ascii="Times New Roman" w:eastAsia="Times New Roman" w:hAnsi="Times New Roman"/>
          <w:sz w:val="24"/>
          <w:szCs w:val="24"/>
          <w:lang w:eastAsia="pt-BR"/>
        </w:rPr>
        <w:t>. Serão anuladas as exclusões de saídas registradas no quadro 51 da DIME sempre que constar valor:</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 – </w:t>
      </w:r>
      <w:proofErr w:type="gramStart"/>
      <w:r w:rsidRPr="00FD3C89">
        <w:rPr>
          <w:rFonts w:ascii="Times New Roman" w:eastAsia="Times New Roman" w:hAnsi="Times New Roman"/>
          <w:sz w:val="24"/>
          <w:szCs w:val="24"/>
          <w:lang w:eastAsia="pt-BR"/>
        </w:rPr>
        <w:t>no</w:t>
      </w:r>
      <w:proofErr w:type="gramEnd"/>
      <w:r w:rsidRPr="00FD3C89">
        <w:rPr>
          <w:rFonts w:ascii="Times New Roman" w:eastAsia="Times New Roman" w:hAnsi="Times New Roman"/>
          <w:sz w:val="24"/>
          <w:szCs w:val="24"/>
          <w:lang w:eastAsia="pt-BR"/>
        </w:rPr>
        <w:t xml:space="preserve"> campo 51060 e o contribuinte tiver informado saídas nos Códigos Fiscais de operações (CFOP) 5933 e 6933; e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II - nos campos 51070, 51080 e 51090.</w:t>
      </w:r>
    </w:p>
    <w:p w:rsidR="00F916A1" w:rsidRPr="00FD3C89" w:rsidRDefault="00F916A1" w:rsidP="00F916A1">
      <w:pPr>
        <w:autoSpaceDE w:val="0"/>
        <w:autoSpaceDN w:val="0"/>
        <w:adjustRightInd w:val="0"/>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bCs/>
          <w:sz w:val="24"/>
          <w:szCs w:val="24"/>
          <w:lang w:eastAsia="pt-BR"/>
        </w:rPr>
        <w:t>Art</w:t>
      </w:r>
      <w:r w:rsidRPr="00FD3C89">
        <w:rPr>
          <w:rFonts w:ascii="Times New Roman" w:eastAsia="Times New Roman" w:hAnsi="Times New Roman"/>
          <w:b/>
          <w:sz w:val="24"/>
          <w:szCs w:val="24"/>
          <w:lang w:eastAsia="pt-BR"/>
        </w:rPr>
        <w:t>. 25</w:t>
      </w:r>
      <w:r w:rsidRPr="00FD3C89">
        <w:rPr>
          <w:rFonts w:ascii="Times New Roman" w:eastAsia="Times New Roman" w:hAnsi="Times New Roman"/>
          <w:sz w:val="24"/>
          <w:szCs w:val="24"/>
          <w:lang w:eastAsia="pt-BR"/>
        </w:rPr>
        <w:t>. Serão consideradas como saídas, os valores lançados na coluna base de cálculo do imposto, informados na DIME pelos estabelecimentos cadastrados nas seguintes atividades, conforme Classificação Nacional de Atividades Econômicas (CNAE):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I – incorporação de empreendimentos imobiliários, relacionadas no grupo 411 da CNAE;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II – construção de edifícios, relacionados no grupo 412 da CNAE;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III – construção de rodovias, ferrovias, obras urbanas e obras de arte especiais, relacionadas no grupo 421 da CNAE;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IV – </w:t>
      </w:r>
      <w:proofErr w:type="gramStart"/>
      <w:r w:rsidRPr="00FD3C89">
        <w:rPr>
          <w:rFonts w:ascii="Times New Roman" w:eastAsia="Times New Roman" w:hAnsi="Times New Roman"/>
          <w:sz w:val="24"/>
          <w:szCs w:val="24"/>
          <w:lang w:eastAsia="pt-BR"/>
        </w:rPr>
        <w:t>obras</w:t>
      </w:r>
      <w:proofErr w:type="gramEnd"/>
      <w:r w:rsidRPr="00FD3C89">
        <w:rPr>
          <w:rFonts w:ascii="Times New Roman" w:eastAsia="Times New Roman" w:hAnsi="Times New Roman"/>
          <w:sz w:val="24"/>
          <w:szCs w:val="24"/>
          <w:lang w:eastAsia="pt-BR"/>
        </w:rPr>
        <w:t xml:space="preserve"> de </w:t>
      </w:r>
      <w:proofErr w:type="spellStart"/>
      <w:r w:rsidRPr="00FD3C89">
        <w:rPr>
          <w:rFonts w:ascii="Times New Roman" w:eastAsia="Times New Roman" w:hAnsi="Times New Roman"/>
          <w:sz w:val="24"/>
          <w:szCs w:val="24"/>
          <w:lang w:eastAsia="pt-BR"/>
        </w:rPr>
        <w:t>infra-estrutura</w:t>
      </w:r>
      <w:proofErr w:type="spellEnd"/>
      <w:r w:rsidRPr="00FD3C89">
        <w:rPr>
          <w:rFonts w:ascii="Times New Roman" w:eastAsia="Times New Roman" w:hAnsi="Times New Roman"/>
          <w:sz w:val="24"/>
          <w:szCs w:val="24"/>
          <w:lang w:eastAsia="pt-BR"/>
        </w:rPr>
        <w:t xml:space="preserve"> para energia elétrica, telecomunicações, água, esgoto e transporte por dutos, relacionadas no grupo 422 da CNAE;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V - </w:t>
      </w:r>
      <w:proofErr w:type="gramStart"/>
      <w:r w:rsidRPr="00FD3C89">
        <w:rPr>
          <w:rFonts w:ascii="Times New Roman" w:eastAsia="Times New Roman" w:hAnsi="Times New Roman"/>
          <w:sz w:val="24"/>
          <w:szCs w:val="24"/>
          <w:lang w:eastAsia="pt-BR"/>
        </w:rPr>
        <w:t>construção</w:t>
      </w:r>
      <w:proofErr w:type="gramEnd"/>
      <w:r w:rsidRPr="00FD3C89">
        <w:rPr>
          <w:rFonts w:ascii="Times New Roman" w:eastAsia="Times New Roman" w:hAnsi="Times New Roman"/>
          <w:sz w:val="24"/>
          <w:szCs w:val="24"/>
          <w:lang w:eastAsia="pt-BR"/>
        </w:rPr>
        <w:t xml:space="preserve"> de outras obras de </w:t>
      </w:r>
      <w:proofErr w:type="spellStart"/>
      <w:r w:rsidRPr="00FD3C89">
        <w:rPr>
          <w:rFonts w:ascii="Times New Roman" w:eastAsia="Times New Roman" w:hAnsi="Times New Roman"/>
          <w:sz w:val="24"/>
          <w:szCs w:val="24"/>
          <w:lang w:eastAsia="pt-BR"/>
        </w:rPr>
        <w:t>infra-estrutura</w:t>
      </w:r>
      <w:proofErr w:type="spellEnd"/>
      <w:r w:rsidRPr="00FD3C89">
        <w:rPr>
          <w:rFonts w:ascii="Times New Roman" w:eastAsia="Times New Roman" w:hAnsi="Times New Roman"/>
          <w:sz w:val="24"/>
          <w:szCs w:val="24"/>
          <w:lang w:eastAsia="pt-BR"/>
        </w:rPr>
        <w:t>, relacionadas no grupo 429 da CNAE;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VI – demolição e preparação do terreno, relacionadas no grupo 431 da CNAE;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VII – instalações elétricas, hidráulicas e outras instalações em construções, relacionadas no grupo 432 da CNAE;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VIII – obras de acabamento, relacionadas no grupo 433 da CNAE;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IX – outros serviços especializados para construção, relacionadas no grupo 439 da CNAE;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X – revogado;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XI – transporte de cargas e de passageiros municipal, subclasses 4921301, 4930201, 5021101 e 5091201 da CNAE;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XII – transporte escolar, subclasse 4924800 da CNAE;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XIII – transporte </w:t>
      </w:r>
      <w:proofErr w:type="spellStart"/>
      <w:r w:rsidRPr="00FD3C89">
        <w:rPr>
          <w:rFonts w:ascii="Times New Roman" w:eastAsia="Times New Roman" w:hAnsi="Times New Roman"/>
          <w:sz w:val="24"/>
          <w:szCs w:val="24"/>
          <w:lang w:eastAsia="pt-BR"/>
        </w:rPr>
        <w:t>aquaviário</w:t>
      </w:r>
      <w:proofErr w:type="spellEnd"/>
      <w:r w:rsidRPr="00FD3C89">
        <w:rPr>
          <w:rFonts w:ascii="Times New Roman" w:eastAsia="Times New Roman" w:hAnsi="Times New Roman"/>
          <w:sz w:val="24"/>
          <w:szCs w:val="24"/>
          <w:lang w:eastAsia="pt-BR"/>
        </w:rPr>
        <w:t xml:space="preserve"> turístico, subclasse 5099801 da CNAE;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XIV – transporte aéreo de passageiros, subclasse 5111100 da CNAE;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XV – </w:t>
      </w:r>
      <w:proofErr w:type="gramStart"/>
      <w:r w:rsidRPr="00FD3C89">
        <w:rPr>
          <w:rFonts w:ascii="Times New Roman" w:eastAsia="Times New Roman" w:hAnsi="Times New Roman"/>
          <w:sz w:val="24"/>
          <w:szCs w:val="24"/>
          <w:lang w:eastAsia="pt-BR"/>
        </w:rPr>
        <w:t>serviço</w:t>
      </w:r>
      <w:proofErr w:type="gramEnd"/>
      <w:r w:rsidRPr="00FD3C89">
        <w:rPr>
          <w:rFonts w:ascii="Times New Roman" w:eastAsia="Times New Roman" w:hAnsi="Times New Roman"/>
          <w:sz w:val="24"/>
          <w:szCs w:val="24"/>
          <w:lang w:eastAsia="pt-BR"/>
        </w:rPr>
        <w:t xml:space="preserve"> de taxi aéreo e locação de aeronaves com tripulação, subclasse 5112901 da CNAE; 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XVI – outros serviços de transporte aéreo de passageiros, não regular, subclasse 5112999 da CNAE.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XVII – fabricação de artefatos de concreto, cimento, fibrocimento e gesso, subclasses 2330301, 2330302, 2330303, 2330304 e 2330305 da </w:t>
      </w:r>
      <w:proofErr w:type="gramStart"/>
      <w:r w:rsidRPr="00FD3C89">
        <w:rPr>
          <w:rFonts w:ascii="Times New Roman" w:eastAsia="Times New Roman" w:hAnsi="Times New Roman"/>
          <w:sz w:val="24"/>
          <w:szCs w:val="24"/>
          <w:lang w:eastAsia="pt-BR"/>
        </w:rPr>
        <w:t>CNAE.”</w:t>
      </w:r>
      <w:proofErr w:type="gramEnd"/>
      <w:r w:rsidRPr="00FD3C89">
        <w:rPr>
          <w:rFonts w:ascii="Times New Roman" w:eastAsia="Times New Roman" w:hAnsi="Times New Roman"/>
          <w:sz w:val="24"/>
          <w:szCs w:val="24"/>
          <w:lang w:eastAsia="pt-BR"/>
        </w:rPr>
        <w:t xml:space="preserve"> (NR).</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Art. 25-A</w:t>
      </w:r>
      <w:r w:rsidRPr="00FD3C89">
        <w:rPr>
          <w:rFonts w:ascii="Times New Roman" w:eastAsia="Times New Roman" w:hAnsi="Times New Roman"/>
          <w:sz w:val="24"/>
          <w:szCs w:val="24"/>
          <w:lang w:eastAsia="pt-BR"/>
        </w:rPr>
        <w:t xml:space="preserve">. Serão consideradas como entradas os valores lançados na coluna base de cálculo do imposto, informados na DIME pelos estabelecimentos cadastrados nas seguintes atividades, conforme Classificação Nacional de Atividades Econômicas (CNAE):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 – transporte municipal de cargas e de passageiros, subclasses 4921301, 4930201, 5021101 e 5091201 da CNAE;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II – transporte escolar, subclasse 4924800 da CNAE;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III – transporte </w:t>
      </w:r>
      <w:proofErr w:type="spellStart"/>
      <w:r w:rsidRPr="00FD3C89">
        <w:rPr>
          <w:rFonts w:ascii="Times New Roman" w:eastAsia="Times New Roman" w:hAnsi="Times New Roman"/>
          <w:sz w:val="24"/>
          <w:szCs w:val="24"/>
          <w:lang w:eastAsia="pt-BR"/>
        </w:rPr>
        <w:t>aquaviário</w:t>
      </w:r>
      <w:proofErr w:type="spellEnd"/>
      <w:r w:rsidRPr="00FD3C89">
        <w:rPr>
          <w:rFonts w:ascii="Times New Roman" w:eastAsia="Times New Roman" w:hAnsi="Times New Roman"/>
          <w:sz w:val="24"/>
          <w:szCs w:val="24"/>
          <w:lang w:eastAsia="pt-BR"/>
        </w:rPr>
        <w:t xml:space="preserve"> turístico, subclasse 5099801 da CNAE;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lastRenderedPageBreak/>
        <w:t xml:space="preserve">IV – transporte aéreo de passageiros, subclasse 5111100 da CNAE;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V – </w:t>
      </w:r>
      <w:proofErr w:type="gramStart"/>
      <w:r w:rsidRPr="00FD3C89">
        <w:rPr>
          <w:rFonts w:ascii="Times New Roman" w:eastAsia="Times New Roman" w:hAnsi="Times New Roman"/>
          <w:sz w:val="24"/>
          <w:szCs w:val="24"/>
          <w:lang w:eastAsia="pt-BR"/>
        </w:rPr>
        <w:t>serviço</w:t>
      </w:r>
      <w:proofErr w:type="gramEnd"/>
      <w:r w:rsidRPr="00FD3C89">
        <w:rPr>
          <w:rFonts w:ascii="Times New Roman" w:eastAsia="Times New Roman" w:hAnsi="Times New Roman"/>
          <w:sz w:val="24"/>
          <w:szCs w:val="24"/>
          <w:lang w:eastAsia="pt-BR"/>
        </w:rPr>
        <w:t xml:space="preserve"> de taxi aéreo e locação de aeronaves com tripulação, subclasse 5112901 da CNAE; e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VI – outros serviços de transporte aéreo de passageiros, não regular, subclasse 5112999 da CNAE. (NR)</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Art. 26</w:t>
      </w:r>
      <w:r w:rsidRPr="00FD3C89">
        <w:rPr>
          <w:rFonts w:ascii="Times New Roman" w:eastAsia="Times New Roman" w:hAnsi="Times New Roman"/>
          <w:sz w:val="24"/>
          <w:szCs w:val="24"/>
          <w:lang w:eastAsia="pt-BR"/>
        </w:rPr>
        <w:t xml:space="preserve">. O valor adicionado será zerado para os estabelecimentos constantes no CCICMS-SC e cadastrados nos seguintes códigos de atividade de Classificação Nacional de Atividades Econômicas (CNAE):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 – </w:t>
      </w:r>
      <w:proofErr w:type="gramStart"/>
      <w:r w:rsidRPr="00FD3C89">
        <w:rPr>
          <w:rFonts w:ascii="Times New Roman" w:eastAsia="Times New Roman" w:hAnsi="Times New Roman"/>
          <w:sz w:val="24"/>
          <w:szCs w:val="24"/>
          <w:lang w:eastAsia="pt-BR"/>
        </w:rPr>
        <w:t>portais</w:t>
      </w:r>
      <w:proofErr w:type="gramEnd"/>
      <w:r w:rsidRPr="00FD3C89">
        <w:rPr>
          <w:rFonts w:ascii="Times New Roman" w:eastAsia="Times New Roman" w:hAnsi="Times New Roman"/>
          <w:sz w:val="24"/>
          <w:szCs w:val="24"/>
          <w:lang w:eastAsia="pt-BR"/>
        </w:rPr>
        <w:t xml:space="preserve"> de internet cadastrados nos CNAES: 6311900, 6319400; </w:t>
      </w:r>
    </w:p>
    <w:p w:rsidR="00F916A1" w:rsidRPr="00FD3C89" w:rsidRDefault="00F916A1" w:rsidP="00F916A1">
      <w:pPr>
        <w:spacing w:after="0" w:line="240" w:lineRule="auto"/>
        <w:ind w:firstLine="1985"/>
        <w:jc w:val="both"/>
        <w:rPr>
          <w:rFonts w:ascii="Times New Roman" w:eastAsia="Times New Roman" w:hAnsi="Times New Roman"/>
          <w:b/>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Cs/>
          <w:sz w:val="24"/>
          <w:szCs w:val="24"/>
          <w:lang w:eastAsia="pt-BR"/>
        </w:rPr>
        <w:t>II</w:t>
      </w:r>
      <w:r w:rsidRPr="00FD3C89">
        <w:rPr>
          <w:rFonts w:ascii="Times New Roman" w:eastAsia="Times New Roman" w:hAnsi="Times New Roman"/>
          <w:sz w:val="24"/>
          <w:szCs w:val="24"/>
          <w:lang w:eastAsia="pt-BR"/>
        </w:rPr>
        <w:t xml:space="preserve"> - </w:t>
      </w:r>
      <w:proofErr w:type="gramStart"/>
      <w:r w:rsidRPr="00FD3C89">
        <w:rPr>
          <w:rFonts w:ascii="Times New Roman" w:eastAsia="Times New Roman" w:hAnsi="Times New Roman"/>
          <w:sz w:val="24"/>
          <w:szCs w:val="24"/>
          <w:lang w:eastAsia="pt-BR"/>
        </w:rPr>
        <w:t>rádio</w:t>
      </w:r>
      <w:proofErr w:type="gramEnd"/>
      <w:r w:rsidRPr="00FD3C89">
        <w:rPr>
          <w:rFonts w:ascii="Times New Roman" w:eastAsia="Times New Roman" w:hAnsi="Times New Roman"/>
          <w:sz w:val="24"/>
          <w:szCs w:val="24"/>
          <w:lang w:eastAsia="pt-BR"/>
        </w:rPr>
        <w:t xml:space="preserve"> e TV aberta cadastrados nos </w:t>
      </w:r>
      <w:proofErr w:type="spellStart"/>
      <w:r w:rsidRPr="00FD3C89">
        <w:rPr>
          <w:rFonts w:ascii="Times New Roman" w:eastAsia="Times New Roman" w:hAnsi="Times New Roman"/>
          <w:sz w:val="24"/>
          <w:szCs w:val="24"/>
          <w:lang w:eastAsia="pt-BR"/>
        </w:rPr>
        <w:t>CNAEs</w:t>
      </w:r>
      <w:proofErr w:type="spellEnd"/>
      <w:r w:rsidRPr="00FD3C89">
        <w:rPr>
          <w:rFonts w:ascii="Times New Roman" w:eastAsia="Times New Roman" w:hAnsi="Times New Roman"/>
          <w:sz w:val="24"/>
          <w:szCs w:val="24"/>
          <w:lang w:eastAsia="pt-BR"/>
        </w:rPr>
        <w:t xml:space="preserve">: 6010100, 6021700;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III – estabelecimento de Saneamento público (água encanada e esgoto) cadastradas nos </w:t>
      </w:r>
      <w:proofErr w:type="spellStart"/>
      <w:r w:rsidRPr="00FD3C89">
        <w:rPr>
          <w:rFonts w:ascii="Times New Roman" w:eastAsia="Times New Roman" w:hAnsi="Times New Roman"/>
          <w:sz w:val="24"/>
          <w:szCs w:val="24"/>
          <w:lang w:eastAsia="pt-BR"/>
        </w:rPr>
        <w:t>CNAEs</w:t>
      </w:r>
      <w:proofErr w:type="spellEnd"/>
      <w:r w:rsidRPr="00FD3C89">
        <w:rPr>
          <w:rFonts w:ascii="Times New Roman" w:eastAsia="Times New Roman" w:hAnsi="Times New Roman"/>
          <w:sz w:val="24"/>
          <w:szCs w:val="24"/>
          <w:lang w:eastAsia="pt-BR"/>
        </w:rPr>
        <w:t>: 3600601, 8412400; 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IV – estabelecimento de Transmissão de Energia Elétrica cadastrada no CNAE: 3512300.</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Art. 27</w:t>
      </w:r>
      <w:r w:rsidRPr="00FD3C89">
        <w:rPr>
          <w:rFonts w:ascii="Times New Roman" w:eastAsia="Times New Roman" w:hAnsi="Times New Roman"/>
          <w:sz w:val="24"/>
          <w:szCs w:val="24"/>
          <w:lang w:eastAsia="pt-BR"/>
        </w:rPr>
        <w:t>. O valor relativo a transferência de petróleo bruto, registrado na coluna isentas do CFOP 6151 e 6152 por estabelecimento cadastrado no CNAE 4681801, será desconsiderado para fins de apuração de valor adicionado (RMS 12914/SC).</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Art. 28</w:t>
      </w:r>
      <w:r w:rsidRPr="00FD3C89">
        <w:rPr>
          <w:rFonts w:ascii="Times New Roman" w:eastAsia="Times New Roman" w:hAnsi="Times New Roman"/>
          <w:sz w:val="24"/>
          <w:szCs w:val="24"/>
          <w:lang w:eastAsia="pt-BR"/>
        </w:rPr>
        <w:t>.  Não serão considerados pelo sistema de apuração do índice do valor adicionado: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 – </w:t>
      </w:r>
      <w:proofErr w:type="gramStart"/>
      <w:r w:rsidRPr="00FD3C89">
        <w:rPr>
          <w:rFonts w:ascii="Times New Roman" w:eastAsia="Times New Roman" w:hAnsi="Times New Roman"/>
          <w:sz w:val="24"/>
          <w:szCs w:val="24"/>
          <w:lang w:eastAsia="pt-BR"/>
        </w:rPr>
        <w:t>as</w:t>
      </w:r>
      <w:proofErr w:type="gramEnd"/>
      <w:r w:rsidRPr="00FD3C89">
        <w:rPr>
          <w:rFonts w:ascii="Times New Roman" w:eastAsia="Times New Roman" w:hAnsi="Times New Roman"/>
          <w:sz w:val="24"/>
          <w:szCs w:val="24"/>
          <w:lang w:eastAsia="pt-BR"/>
        </w:rPr>
        <w:t xml:space="preserve"> Declarações do ICMS e Movimento Econômico (DIME) recebidas após o dia 31 de março do exercício seguinte ao ano base da apuração;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pStyle w:val="NormalWeb"/>
        <w:spacing w:before="0" w:beforeAutospacing="0" w:after="0" w:afterAutospacing="0"/>
        <w:ind w:firstLine="1980"/>
        <w:jc w:val="both"/>
      </w:pPr>
      <w:r w:rsidRPr="00FD3C89">
        <w:t>II – as Declarações mensais de optante ao Simples Nacional (PGDAS-D) recebidas após o dia 31 de março do exercício seguinte ao ano base da apuração;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III – os valores da produção primária não informados até o dia 31 de março do exercício seguinte ao ano base da apuração.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IV – as Declarações anuais de optante ao Simples Nacional (DEFIS) recebidas após o prazo fixado pela SRFB.</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Parágrafo único. Revogado.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Art. 28-A</w:t>
      </w:r>
      <w:r w:rsidRPr="00FD3C89">
        <w:rPr>
          <w:rFonts w:ascii="Times New Roman" w:eastAsia="Times New Roman" w:hAnsi="Times New Roman"/>
          <w:sz w:val="24"/>
          <w:szCs w:val="24"/>
          <w:lang w:eastAsia="pt-BR"/>
        </w:rPr>
        <w:t xml:space="preserve">. O disposto neste capítulo: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 – </w:t>
      </w:r>
      <w:proofErr w:type="gramStart"/>
      <w:r w:rsidRPr="00FD3C89">
        <w:rPr>
          <w:rFonts w:ascii="Times New Roman" w:eastAsia="Times New Roman" w:hAnsi="Times New Roman"/>
          <w:sz w:val="24"/>
          <w:szCs w:val="24"/>
          <w:lang w:eastAsia="pt-BR"/>
        </w:rPr>
        <w:t>não</w:t>
      </w:r>
      <w:proofErr w:type="gramEnd"/>
      <w:r w:rsidRPr="00FD3C89">
        <w:rPr>
          <w:rFonts w:ascii="Times New Roman" w:eastAsia="Times New Roman" w:hAnsi="Times New Roman"/>
          <w:sz w:val="24"/>
          <w:szCs w:val="24"/>
          <w:lang w:eastAsia="pt-BR"/>
        </w:rPr>
        <w:t xml:space="preserve"> convalida os valores declarados; e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II – não impede a apresentação de impugnação do valor adicionado requerendo os valores anulados mediante apresentação das respectivas </w:t>
      </w:r>
      <w:proofErr w:type="gramStart"/>
      <w:r w:rsidRPr="00FD3C89">
        <w:rPr>
          <w:rFonts w:ascii="Times New Roman" w:eastAsia="Times New Roman" w:hAnsi="Times New Roman"/>
          <w:sz w:val="24"/>
          <w:szCs w:val="24"/>
          <w:lang w:eastAsia="pt-BR"/>
        </w:rPr>
        <w:t>provas.”</w:t>
      </w:r>
      <w:proofErr w:type="gramEnd"/>
      <w:r w:rsidRPr="00FD3C89">
        <w:rPr>
          <w:rFonts w:ascii="Times New Roman" w:eastAsia="Times New Roman" w:hAnsi="Times New Roman"/>
          <w:sz w:val="24"/>
          <w:szCs w:val="24"/>
          <w:lang w:eastAsia="pt-BR"/>
        </w:rPr>
        <w:t xml:space="preserve"> (NR)</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jc w:val="center"/>
        <w:rPr>
          <w:rFonts w:ascii="Times New Roman" w:eastAsia="Times New Roman" w:hAnsi="Times New Roman"/>
          <w:b/>
          <w:bCs/>
          <w:sz w:val="24"/>
          <w:szCs w:val="24"/>
          <w:lang w:eastAsia="pt-BR"/>
        </w:rPr>
      </w:pPr>
    </w:p>
    <w:p w:rsidR="00F916A1" w:rsidRPr="00FD3C89" w:rsidRDefault="00F916A1" w:rsidP="00F916A1">
      <w:pPr>
        <w:spacing w:after="0" w:line="240" w:lineRule="auto"/>
        <w:jc w:val="center"/>
        <w:rPr>
          <w:rFonts w:ascii="Times New Roman" w:eastAsia="Times New Roman" w:hAnsi="Times New Roman"/>
          <w:b/>
          <w:bCs/>
          <w:sz w:val="24"/>
          <w:szCs w:val="24"/>
          <w:lang w:eastAsia="pt-BR"/>
        </w:rPr>
      </w:pPr>
      <w:r w:rsidRPr="00FD3C89">
        <w:rPr>
          <w:rFonts w:ascii="Times New Roman" w:eastAsia="Times New Roman" w:hAnsi="Times New Roman"/>
          <w:b/>
          <w:bCs/>
          <w:sz w:val="24"/>
          <w:szCs w:val="24"/>
          <w:lang w:eastAsia="pt-BR"/>
        </w:rPr>
        <w:t>CAPÍTULO V</w:t>
      </w:r>
    </w:p>
    <w:p w:rsidR="00F916A1" w:rsidRPr="00FD3C89" w:rsidRDefault="00F916A1" w:rsidP="00F916A1">
      <w:pPr>
        <w:spacing w:after="0" w:line="240" w:lineRule="auto"/>
        <w:jc w:val="center"/>
        <w:rPr>
          <w:rFonts w:ascii="Times New Roman" w:eastAsia="Times New Roman" w:hAnsi="Times New Roman"/>
          <w:b/>
          <w:bCs/>
          <w:sz w:val="24"/>
          <w:szCs w:val="24"/>
          <w:lang w:eastAsia="pt-BR"/>
        </w:rPr>
      </w:pPr>
      <w:r w:rsidRPr="00FD3C89">
        <w:rPr>
          <w:rFonts w:ascii="Times New Roman" w:eastAsia="Times New Roman" w:hAnsi="Times New Roman"/>
          <w:b/>
          <w:bCs/>
          <w:sz w:val="24"/>
          <w:szCs w:val="24"/>
          <w:lang w:eastAsia="pt-BR"/>
        </w:rPr>
        <w:t>DO ACOMPANHAMENTO E PARTICIPAÇÃO NA APURAÇÃO</w:t>
      </w:r>
    </w:p>
    <w:p w:rsidR="00F916A1" w:rsidRPr="00FD3C89" w:rsidRDefault="00F916A1" w:rsidP="00F916A1">
      <w:pPr>
        <w:spacing w:after="0" w:line="240" w:lineRule="auto"/>
        <w:jc w:val="center"/>
        <w:rPr>
          <w:rFonts w:ascii="Times New Roman" w:eastAsia="Times New Roman" w:hAnsi="Times New Roman"/>
          <w:b/>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Art. 29</w:t>
      </w:r>
      <w:r w:rsidRPr="00FD3C89">
        <w:rPr>
          <w:rFonts w:ascii="Times New Roman" w:eastAsia="Times New Roman" w:hAnsi="Times New Roman"/>
          <w:sz w:val="24"/>
          <w:szCs w:val="24"/>
          <w:lang w:eastAsia="pt-BR"/>
        </w:rPr>
        <w:t>.  O Grupo de Acompanhamento da Apuração do Valor Adicionado - GAAVA, instituído pelo Decreto nº 3.592 de 25 de outubro de 2010, com a finalidade de acompanhar a apuração do valor adicionado, será composto por:</w:t>
      </w:r>
    </w:p>
    <w:p w:rsidR="00F916A1" w:rsidRPr="00FD3C89" w:rsidRDefault="00F916A1" w:rsidP="00F916A1">
      <w:pPr>
        <w:spacing w:after="0" w:line="240" w:lineRule="auto"/>
        <w:ind w:firstLine="1985"/>
        <w:jc w:val="both"/>
        <w:rPr>
          <w:rFonts w:ascii="Times New Roman" w:hAnsi="Times New Roman"/>
          <w:sz w:val="24"/>
          <w:szCs w:val="24"/>
        </w:rPr>
      </w:pPr>
    </w:p>
    <w:p w:rsidR="00F916A1" w:rsidRPr="00FD3C89" w:rsidRDefault="00F916A1" w:rsidP="00F916A1">
      <w:pPr>
        <w:spacing w:after="0" w:line="240" w:lineRule="auto"/>
        <w:ind w:firstLine="1985"/>
        <w:jc w:val="both"/>
        <w:rPr>
          <w:rFonts w:ascii="Times New Roman" w:hAnsi="Times New Roman"/>
          <w:sz w:val="24"/>
          <w:szCs w:val="24"/>
        </w:rPr>
      </w:pPr>
      <w:r w:rsidRPr="00FD3C89">
        <w:rPr>
          <w:rFonts w:ascii="Times New Roman" w:hAnsi="Times New Roman"/>
          <w:sz w:val="24"/>
          <w:szCs w:val="24"/>
        </w:rPr>
        <w:t xml:space="preserve">I – </w:t>
      </w:r>
      <w:proofErr w:type="gramStart"/>
      <w:r w:rsidRPr="00FD3C89">
        <w:rPr>
          <w:rFonts w:ascii="Times New Roman" w:hAnsi="Times New Roman"/>
          <w:sz w:val="24"/>
          <w:szCs w:val="24"/>
        </w:rPr>
        <w:t>um</w:t>
      </w:r>
      <w:proofErr w:type="gramEnd"/>
      <w:r w:rsidRPr="00FD3C89">
        <w:rPr>
          <w:rFonts w:ascii="Times New Roman" w:hAnsi="Times New Roman"/>
          <w:sz w:val="24"/>
          <w:szCs w:val="24"/>
        </w:rPr>
        <w:t xml:space="preserve"> representante por Associação de Municípios; e</w:t>
      </w:r>
    </w:p>
    <w:p w:rsidR="00F916A1" w:rsidRPr="00FD3C89" w:rsidRDefault="00F916A1" w:rsidP="00F916A1">
      <w:pPr>
        <w:spacing w:after="0" w:line="240" w:lineRule="auto"/>
        <w:ind w:firstLine="1985"/>
        <w:jc w:val="both"/>
        <w:rPr>
          <w:rFonts w:ascii="Times New Roman" w:hAnsi="Times New Roman"/>
          <w:sz w:val="24"/>
          <w:szCs w:val="24"/>
        </w:rPr>
      </w:pPr>
    </w:p>
    <w:p w:rsidR="00F916A1" w:rsidRPr="00FD3C89" w:rsidRDefault="00F916A1" w:rsidP="00F916A1">
      <w:pPr>
        <w:spacing w:after="0" w:line="240" w:lineRule="auto"/>
        <w:ind w:firstLine="1985"/>
        <w:jc w:val="both"/>
        <w:rPr>
          <w:rFonts w:ascii="Times New Roman" w:hAnsi="Times New Roman"/>
          <w:sz w:val="24"/>
          <w:szCs w:val="24"/>
        </w:rPr>
      </w:pPr>
      <w:r w:rsidRPr="00FD3C89">
        <w:rPr>
          <w:rFonts w:ascii="Times New Roman" w:hAnsi="Times New Roman"/>
          <w:sz w:val="24"/>
          <w:szCs w:val="24"/>
        </w:rPr>
        <w:t>II – um representante por Município que optar por participação direta, mediante comprovação de que possui condições técnicas e estrutura própria para acompanhamento das atividades relativas ao movimento econômico.</w:t>
      </w:r>
    </w:p>
    <w:p w:rsidR="00F916A1" w:rsidRPr="00FD3C89" w:rsidRDefault="00F916A1" w:rsidP="00F916A1">
      <w:pPr>
        <w:spacing w:after="0" w:line="240" w:lineRule="auto"/>
        <w:ind w:firstLine="1985"/>
        <w:jc w:val="both"/>
        <w:rPr>
          <w:rFonts w:ascii="Times New Roman" w:hAnsi="Times New Roman"/>
          <w:sz w:val="24"/>
          <w:szCs w:val="24"/>
        </w:rPr>
      </w:pPr>
    </w:p>
    <w:p w:rsidR="00F916A1" w:rsidRPr="00FD3C89" w:rsidRDefault="00F916A1" w:rsidP="00F916A1">
      <w:pPr>
        <w:spacing w:after="0" w:line="240" w:lineRule="auto"/>
        <w:ind w:firstLine="1985"/>
        <w:jc w:val="both"/>
        <w:rPr>
          <w:rFonts w:ascii="Times New Roman" w:hAnsi="Times New Roman"/>
          <w:sz w:val="24"/>
          <w:szCs w:val="24"/>
        </w:rPr>
      </w:pPr>
      <w:r w:rsidRPr="00FD3C89">
        <w:rPr>
          <w:rFonts w:ascii="Times New Roman" w:hAnsi="Times New Roman"/>
          <w:b/>
          <w:sz w:val="24"/>
          <w:szCs w:val="24"/>
        </w:rPr>
        <w:t>§</w:t>
      </w:r>
      <w:r w:rsidRPr="00FD3C89">
        <w:rPr>
          <w:rFonts w:ascii="Times New Roman" w:hAnsi="Times New Roman"/>
          <w:sz w:val="24"/>
          <w:szCs w:val="24"/>
        </w:rPr>
        <w:t xml:space="preserve"> </w:t>
      </w:r>
      <w:r w:rsidRPr="00FD3C89">
        <w:rPr>
          <w:rFonts w:ascii="Times New Roman" w:eastAsia="Times New Roman" w:hAnsi="Times New Roman"/>
          <w:sz w:val="24"/>
          <w:szCs w:val="24"/>
          <w:lang w:eastAsia="pt-BR"/>
        </w:rPr>
        <w:t>1</w:t>
      </w:r>
      <w:r w:rsidRPr="00FD3C89">
        <w:rPr>
          <w:rFonts w:ascii="Times New Roman" w:eastAsia="Times New Roman" w:hAnsi="Times New Roman"/>
          <w:sz w:val="24"/>
          <w:szCs w:val="24"/>
          <w:u w:val="single"/>
          <w:vertAlign w:val="superscript"/>
          <w:lang w:eastAsia="pt-BR"/>
        </w:rPr>
        <w:t>o</w:t>
      </w:r>
      <w:r w:rsidRPr="00FD3C89">
        <w:rPr>
          <w:rFonts w:ascii="Times New Roman" w:hAnsi="Times New Roman"/>
          <w:sz w:val="24"/>
          <w:szCs w:val="24"/>
        </w:rPr>
        <w:t xml:space="preserve"> A Prefeitura Municipal ou a Associação de Municípios indicará à Secretaria de Estado da Fazenda, mediante apresentação de termo de compromisso, o nome da pessoa responsável e do suplente pelo acompanhamento da apuração do valor adicionado, a quem será concedido acesso ao sistema de apuração do valor adicionado e atribuído o perfil VA – GAAVA e o Perfil VA – Consultas.</w:t>
      </w:r>
    </w:p>
    <w:p w:rsidR="00F916A1" w:rsidRPr="00FD3C89" w:rsidRDefault="00F916A1" w:rsidP="00F916A1">
      <w:pPr>
        <w:spacing w:after="0" w:line="240" w:lineRule="auto"/>
        <w:ind w:firstLine="1985"/>
        <w:jc w:val="both"/>
        <w:rPr>
          <w:rFonts w:ascii="Times New Roman" w:hAnsi="Times New Roman"/>
          <w:b/>
          <w:sz w:val="24"/>
          <w:szCs w:val="24"/>
        </w:rPr>
      </w:pPr>
    </w:p>
    <w:p w:rsidR="00F916A1" w:rsidRPr="00FD3C89" w:rsidRDefault="00F916A1" w:rsidP="00F916A1">
      <w:pPr>
        <w:spacing w:after="0" w:line="240" w:lineRule="auto"/>
        <w:ind w:firstLine="1985"/>
        <w:jc w:val="both"/>
        <w:rPr>
          <w:rFonts w:ascii="Times New Roman" w:hAnsi="Times New Roman"/>
          <w:sz w:val="24"/>
          <w:szCs w:val="24"/>
        </w:rPr>
      </w:pPr>
      <w:r w:rsidRPr="00FD3C89">
        <w:rPr>
          <w:rFonts w:ascii="Times New Roman" w:hAnsi="Times New Roman"/>
          <w:b/>
          <w:sz w:val="24"/>
          <w:szCs w:val="24"/>
        </w:rPr>
        <w:t>§</w:t>
      </w:r>
      <w:r w:rsidRPr="00FD3C89">
        <w:rPr>
          <w:rFonts w:ascii="Times New Roman" w:hAnsi="Times New Roman"/>
          <w:sz w:val="24"/>
          <w:szCs w:val="24"/>
        </w:rPr>
        <w:t xml:space="preserve"> 2</w:t>
      </w:r>
      <w:r w:rsidRPr="00FD3C89">
        <w:rPr>
          <w:rFonts w:ascii="Times New Roman" w:hAnsi="Times New Roman"/>
          <w:sz w:val="24"/>
          <w:szCs w:val="24"/>
          <w:u w:val="single"/>
          <w:vertAlign w:val="superscript"/>
        </w:rPr>
        <w:t>o</w:t>
      </w:r>
      <w:r w:rsidRPr="00FD3C89">
        <w:rPr>
          <w:rFonts w:ascii="Times New Roman" w:hAnsi="Times New Roman"/>
          <w:sz w:val="24"/>
          <w:szCs w:val="24"/>
        </w:rPr>
        <w:t xml:space="preserve"> Mediante justificativa poderá ser concedido acesso ao sistema de apuração do valor adicionado, apenas para consultas, a, no máximo, outros dois usuários por Prefeitura Municipal ou Associação de Municípios.</w:t>
      </w:r>
    </w:p>
    <w:p w:rsidR="00F916A1" w:rsidRPr="00FD3C89" w:rsidRDefault="00F916A1" w:rsidP="00F916A1">
      <w:pPr>
        <w:spacing w:after="0" w:line="240" w:lineRule="auto"/>
        <w:ind w:firstLine="1985"/>
        <w:jc w:val="both"/>
        <w:rPr>
          <w:rFonts w:ascii="Times New Roman" w:hAnsi="Times New Roman"/>
          <w:sz w:val="24"/>
          <w:szCs w:val="24"/>
        </w:rPr>
      </w:pPr>
    </w:p>
    <w:p w:rsidR="00F916A1" w:rsidRPr="00FD3C89" w:rsidRDefault="00F916A1" w:rsidP="00F916A1">
      <w:pPr>
        <w:spacing w:after="0" w:line="240" w:lineRule="auto"/>
        <w:ind w:firstLine="1985"/>
        <w:jc w:val="both"/>
        <w:rPr>
          <w:rFonts w:ascii="Times New Roman" w:hAnsi="Times New Roman"/>
          <w:sz w:val="24"/>
          <w:szCs w:val="24"/>
        </w:rPr>
      </w:pPr>
      <w:r w:rsidRPr="00FD3C89">
        <w:rPr>
          <w:rFonts w:ascii="Times New Roman" w:hAnsi="Times New Roman"/>
          <w:b/>
          <w:sz w:val="24"/>
          <w:szCs w:val="24"/>
        </w:rPr>
        <w:t>§</w:t>
      </w:r>
      <w:r w:rsidRPr="00FD3C89">
        <w:rPr>
          <w:rFonts w:ascii="Times New Roman" w:hAnsi="Times New Roman"/>
          <w:sz w:val="24"/>
          <w:szCs w:val="24"/>
        </w:rPr>
        <w:t xml:space="preserve"> 3</w:t>
      </w:r>
      <w:r w:rsidRPr="00FD3C89">
        <w:rPr>
          <w:rFonts w:ascii="Times New Roman" w:hAnsi="Times New Roman"/>
          <w:sz w:val="24"/>
          <w:szCs w:val="24"/>
          <w:u w:val="single"/>
          <w:vertAlign w:val="superscript"/>
        </w:rPr>
        <w:t>o</w:t>
      </w:r>
      <w:r w:rsidRPr="00FD3C89">
        <w:rPr>
          <w:rFonts w:ascii="Times New Roman" w:hAnsi="Times New Roman"/>
          <w:sz w:val="24"/>
          <w:szCs w:val="24"/>
        </w:rPr>
        <w:t xml:space="preserve"> O GAAVA será presidido por representante da Diretoria de Administração Tributária.</w:t>
      </w:r>
    </w:p>
    <w:p w:rsidR="00F916A1" w:rsidRPr="00FD3C89" w:rsidRDefault="00F916A1" w:rsidP="00F916A1">
      <w:pPr>
        <w:spacing w:after="0" w:line="240" w:lineRule="auto"/>
        <w:ind w:firstLine="1985"/>
        <w:jc w:val="both"/>
        <w:rPr>
          <w:rFonts w:ascii="Times New Roman" w:hAnsi="Times New Roman"/>
          <w:sz w:val="24"/>
          <w:szCs w:val="24"/>
        </w:rPr>
      </w:pPr>
    </w:p>
    <w:p w:rsidR="00F916A1" w:rsidRPr="00FD3C89" w:rsidRDefault="00F916A1" w:rsidP="00F916A1">
      <w:pPr>
        <w:spacing w:after="0" w:line="240" w:lineRule="auto"/>
        <w:ind w:firstLine="1985"/>
        <w:jc w:val="both"/>
        <w:rPr>
          <w:rFonts w:ascii="Times New Roman" w:hAnsi="Times New Roman"/>
          <w:sz w:val="24"/>
          <w:szCs w:val="24"/>
        </w:rPr>
      </w:pPr>
      <w:r w:rsidRPr="00FD3C89">
        <w:rPr>
          <w:rFonts w:ascii="Times New Roman" w:hAnsi="Times New Roman"/>
          <w:b/>
          <w:sz w:val="24"/>
          <w:szCs w:val="24"/>
        </w:rPr>
        <w:t>§</w:t>
      </w:r>
      <w:r w:rsidRPr="00FD3C89">
        <w:rPr>
          <w:rFonts w:ascii="Times New Roman" w:hAnsi="Times New Roman"/>
          <w:sz w:val="24"/>
          <w:szCs w:val="24"/>
        </w:rPr>
        <w:t xml:space="preserve"> 4</w:t>
      </w:r>
      <w:r w:rsidRPr="00FD3C89">
        <w:rPr>
          <w:rFonts w:ascii="Times New Roman" w:hAnsi="Times New Roman"/>
          <w:sz w:val="24"/>
          <w:szCs w:val="24"/>
          <w:u w:val="single"/>
          <w:vertAlign w:val="superscript"/>
        </w:rPr>
        <w:t>o</w:t>
      </w:r>
      <w:r w:rsidRPr="00FD3C89">
        <w:rPr>
          <w:rFonts w:ascii="Times New Roman" w:hAnsi="Times New Roman"/>
          <w:sz w:val="24"/>
          <w:szCs w:val="24"/>
        </w:rPr>
        <w:t xml:space="preserve"> As funções do GAAVA não serão remuneradas pelo Estado de Santa Catarina, sendo seu exercício considerado de relevante interesse público.</w:t>
      </w:r>
    </w:p>
    <w:p w:rsidR="00F916A1" w:rsidRPr="00FD3C89" w:rsidRDefault="00F916A1" w:rsidP="00F916A1">
      <w:pPr>
        <w:spacing w:after="0" w:line="240" w:lineRule="auto"/>
        <w:ind w:firstLine="1985"/>
        <w:jc w:val="both"/>
        <w:rPr>
          <w:rFonts w:ascii="Times New Roman" w:hAnsi="Times New Roman"/>
          <w:sz w:val="24"/>
          <w:szCs w:val="24"/>
        </w:rPr>
      </w:pPr>
    </w:p>
    <w:p w:rsidR="00F916A1" w:rsidRPr="00FD3C89" w:rsidRDefault="00F916A1" w:rsidP="00F916A1">
      <w:pPr>
        <w:spacing w:after="0" w:line="240" w:lineRule="auto"/>
        <w:ind w:firstLine="1985"/>
        <w:jc w:val="both"/>
        <w:rPr>
          <w:rFonts w:ascii="Times New Roman" w:hAnsi="Times New Roman"/>
          <w:sz w:val="24"/>
          <w:szCs w:val="24"/>
        </w:rPr>
      </w:pPr>
      <w:r w:rsidRPr="00FD3C89">
        <w:rPr>
          <w:rFonts w:ascii="Times New Roman" w:hAnsi="Times New Roman"/>
          <w:b/>
          <w:sz w:val="24"/>
          <w:szCs w:val="24"/>
        </w:rPr>
        <w:t>§</w:t>
      </w:r>
      <w:r w:rsidRPr="00FD3C89">
        <w:rPr>
          <w:rFonts w:ascii="Times New Roman" w:hAnsi="Times New Roman"/>
          <w:sz w:val="24"/>
          <w:szCs w:val="24"/>
        </w:rPr>
        <w:t xml:space="preserve"> 5</w:t>
      </w:r>
      <w:r w:rsidRPr="00FD3C89">
        <w:rPr>
          <w:rFonts w:ascii="Times New Roman" w:hAnsi="Times New Roman"/>
          <w:sz w:val="24"/>
          <w:szCs w:val="24"/>
          <w:u w:val="single"/>
          <w:vertAlign w:val="superscript"/>
        </w:rPr>
        <w:t>o</w:t>
      </w:r>
      <w:r w:rsidRPr="00FD3C89">
        <w:rPr>
          <w:rFonts w:ascii="Times New Roman" w:hAnsi="Times New Roman"/>
          <w:sz w:val="24"/>
          <w:szCs w:val="24"/>
        </w:rPr>
        <w:t xml:space="preserve"> As despesas de locomoção e estadia dos integrantes do GAAVA serão custeadas pelos respectivos órgãos de origem.</w:t>
      </w:r>
    </w:p>
    <w:p w:rsidR="00F916A1" w:rsidRPr="00FD3C89" w:rsidRDefault="00F916A1" w:rsidP="00F916A1">
      <w:pPr>
        <w:spacing w:after="0" w:line="240" w:lineRule="auto"/>
        <w:ind w:firstLine="1985"/>
        <w:jc w:val="both"/>
        <w:rPr>
          <w:rFonts w:ascii="Times New Roman" w:hAnsi="Times New Roman"/>
          <w:sz w:val="24"/>
          <w:szCs w:val="24"/>
        </w:rPr>
      </w:pPr>
    </w:p>
    <w:p w:rsidR="00F916A1" w:rsidRPr="00FD3C89" w:rsidRDefault="00F916A1" w:rsidP="00F916A1">
      <w:pPr>
        <w:spacing w:after="0" w:line="240" w:lineRule="auto"/>
        <w:ind w:firstLine="1985"/>
        <w:jc w:val="both"/>
        <w:rPr>
          <w:rFonts w:ascii="Times New Roman" w:hAnsi="Times New Roman"/>
          <w:sz w:val="24"/>
          <w:szCs w:val="24"/>
        </w:rPr>
      </w:pPr>
      <w:r w:rsidRPr="00FD3C89">
        <w:rPr>
          <w:rFonts w:ascii="Times New Roman" w:hAnsi="Times New Roman"/>
          <w:sz w:val="24"/>
          <w:szCs w:val="24"/>
        </w:rPr>
        <w:t>Art. 30. Art. 30. Poderão ser habilitados, mediante apresentação de termo de compromisso, para acessar o sistema de administração tributária:</w:t>
      </w:r>
    </w:p>
    <w:p w:rsidR="00F916A1" w:rsidRPr="00FD3C89" w:rsidRDefault="00F916A1" w:rsidP="00F916A1">
      <w:pPr>
        <w:pStyle w:val="redaoatual"/>
        <w:spacing w:before="0" w:beforeAutospacing="0" w:after="0" w:afterAutospacing="0"/>
        <w:rPr>
          <w:rFonts w:eastAsia="Calibri"/>
          <w:lang w:eastAsia="en-US"/>
        </w:rPr>
      </w:pPr>
    </w:p>
    <w:p w:rsidR="00F916A1" w:rsidRPr="00FD3C89" w:rsidRDefault="00F916A1" w:rsidP="00F916A1">
      <w:pPr>
        <w:spacing w:after="0" w:line="240" w:lineRule="auto"/>
        <w:ind w:firstLine="1985"/>
        <w:jc w:val="both"/>
        <w:rPr>
          <w:rFonts w:ascii="Times New Roman" w:hAnsi="Times New Roman"/>
          <w:sz w:val="24"/>
          <w:szCs w:val="24"/>
        </w:rPr>
      </w:pPr>
      <w:r w:rsidRPr="00FD3C89">
        <w:rPr>
          <w:rFonts w:ascii="Times New Roman" w:hAnsi="Times New Roman"/>
          <w:sz w:val="24"/>
          <w:szCs w:val="24"/>
        </w:rPr>
        <w:t xml:space="preserve">I – </w:t>
      </w:r>
      <w:proofErr w:type="gramStart"/>
      <w:r w:rsidRPr="00FD3C89">
        <w:rPr>
          <w:rFonts w:ascii="Times New Roman" w:hAnsi="Times New Roman"/>
          <w:sz w:val="24"/>
          <w:szCs w:val="24"/>
        </w:rPr>
        <w:t>até três usuários</w:t>
      </w:r>
      <w:proofErr w:type="gramEnd"/>
      <w:r w:rsidRPr="00FD3C89">
        <w:rPr>
          <w:rFonts w:ascii="Times New Roman" w:hAnsi="Times New Roman"/>
          <w:sz w:val="24"/>
          <w:szCs w:val="24"/>
        </w:rPr>
        <w:t xml:space="preserve"> para acompanhar o valor adicionado do município; e</w:t>
      </w:r>
    </w:p>
    <w:p w:rsidR="00F916A1" w:rsidRPr="00FD3C89" w:rsidRDefault="00F916A1" w:rsidP="00F916A1">
      <w:pPr>
        <w:pStyle w:val="redaoatual"/>
        <w:spacing w:before="0" w:beforeAutospacing="0" w:after="0" w:afterAutospacing="0"/>
        <w:rPr>
          <w:rFonts w:eastAsia="Calibri"/>
          <w:lang w:eastAsia="en-US"/>
        </w:rPr>
      </w:pPr>
    </w:p>
    <w:p w:rsidR="00F916A1" w:rsidRPr="00FD3C89" w:rsidRDefault="00F916A1" w:rsidP="00F916A1">
      <w:pPr>
        <w:spacing w:after="0" w:line="240" w:lineRule="auto"/>
        <w:ind w:firstLine="1985"/>
        <w:jc w:val="both"/>
        <w:rPr>
          <w:rFonts w:ascii="Times New Roman" w:hAnsi="Times New Roman"/>
          <w:sz w:val="24"/>
          <w:szCs w:val="24"/>
        </w:rPr>
      </w:pPr>
      <w:r w:rsidRPr="00FD3C89">
        <w:rPr>
          <w:rFonts w:ascii="Times New Roman" w:hAnsi="Times New Roman"/>
          <w:sz w:val="24"/>
          <w:szCs w:val="24"/>
        </w:rPr>
        <w:t>II – até três servidores municipais para proceder à inclusão e manutenção do cadastro de produtores e das prestações de contas relativas à produção primária na base de dados da Secretaria da Fazenda.</w:t>
      </w:r>
    </w:p>
    <w:p w:rsidR="00F916A1" w:rsidRPr="00FD3C89" w:rsidRDefault="00F916A1" w:rsidP="00F916A1">
      <w:pPr>
        <w:spacing w:after="0" w:line="240" w:lineRule="auto"/>
        <w:ind w:firstLine="1985"/>
        <w:jc w:val="both"/>
        <w:rPr>
          <w:rFonts w:ascii="Times New Roman" w:hAnsi="Times New Roman"/>
          <w:sz w:val="24"/>
          <w:szCs w:val="24"/>
        </w:rPr>
      </w:pPr>
    </w:p>
    <w:p w:rsidR="00F916A1" w:rsidRPr="00FD3C89" w:rsidRDefault="00F916A1" w:rsidP="00F916A1">
      <w:pPr>
        <w:spacing w:after="0" w:line="240" w:lineRule="auto"/>
        <w:ind w:firstLine="1985"/>
        <w:jc w:val="both"/>
        <w:rPr>
          <w:rFonts w:ascii="Times New Roman" w:hAnsi="Times New Roman"/>
          <w:b/>
          <w:sz w:val="24"/>
          <w:szCs w:val="24"/>
        </w:rPr>
      </w:pPr>
      <w:r w:rsidRPr="00FD3C89">
        <w:rPr>
          <w:rFonts w:ascii="Times New Roman" w:hAnsi="Times New Roman"/>
          <w:sz w:val="24"/>
          <w:szCs w:val="24"/>
        </w:rPr>
        <w:t>Parágrafo único. Mediante justificativa o número de usuários poderá ser ampliado para até cinco servidores municipais.</w:t>
      </w:r>
    </w:p>
    <w:p w:rsidR="00F916A1" w:rsidRPr="00FD3C89" w:rsidRDefault="00F916A1" w:rsidP="00F916A1">
      <w:pPr>
        <w:spacing w:after="0" w:line="240" w:lineRule="auto"/>
        <w:ind w:firstLine="1985"/>
        <w:jc w:val="both"/>
        <w:rPr>
          <w:rFonts w:ascii="Times New Roman" w:hAnsi="Times New Roman"/>
          <w:b/>
          <w:sz w:val="24"/>
          <w:szCs w:val="24"/>
        </w:rPr>
      </w:pPr>
    </w:p>
    <w:p w:rsidR="00F916A1" w:rsidRPr="00FD3C89" w:rsidRDefault="00F916A1" w:rsidP="00F916A1">
      <w:pPr>
        <w:spacing w:after="0" w:line="240" w:lineRule="auto"/>
        <w:ind w:firstLine="1985"/>
        <w:jc w:val="both"/>
        <w:rPr>
          <w:rFonts w:ascii="Times New Roman" w:hAnsi="Times New Roman"/>
          <w:sz w:val="24"/>
          <w:szCs w:val="24"/>
        </w:rPr>
      </w:pPr>
      <w:r w:rsidRPr="00FD3C89">
        <w:rPr>
          <w:rFonts w:ascii="Times New Roman" w:hAnsi="Times New Roman"/>
          <w:b/>
          <w:sz w:val="24"/>
          <w:szCs w:val="24"/>
        </w:rPr>
        <w:t>Art. 31</w:t>
      </w:r>
      <w:r w:rsidRPr="00FD3C89">
        <w:rPr>
          <w:rFonts w:ascii="Times New Roman" w:hAnsi="Times New Roman"/>
          <w:sz w:val="24"/>
          <w:szCs w:val="24"/>
        </w:rPr>
        <w:t>. São atribuições do GAAVA:</w:t>
      </w:r>
    </w:p>
    <w:p w:rsidR="00F916A1" w:rsidRPr="00FD3C89" w:rsidRDefault="00F916A1" w:rsidP="00F916A1">
      <w:pPr>
        <w:spacing w:after="0" w:line="240" w:lineRule="auto"/>
        <w:ind w:firstLine="1985"/>
        <w:jc w:val="both"/>
        <w:rPr>
          <w:rFonts w:ascii="Times New Roman" w:hAnsi="Times New Roman"/>
          <w:sz w:val="24"/>
          <w:szCs w:val="24"/>
        </w:rPr>
      </w:pPr>
    </w:p>
    <w:p w:rsidR="00F916A1" w:rsidRPr="00FD3C89" w:rsidRDefault="00F916A1" w:rsidP="00F916A1">
      <w:pPr>
        <w:spacing w:after="0" w:line="240" w:lineRule="auto"/>
        <w:ind w:firstLine="1985"/>
        <w:jc w:val="both"/>
        <w:rPr>
          <w:rFonts w:ascii="Times New Roman" w:hAnsi="Times New Roman"/>
          <w:sz w:val="24"/>
          <w:szCs w:val="24"/>
        </w:rPr>
      </w:pPr>
      <w:r w:rsidRPr="00FD3C89">
        <w:rPr>
          <w:rFonts w:ascii="Times New Roman" w:hAnsi="Times New Roman"/>
          <w:sz w:val="24"/>
          <w:szCs w:val="24"/>
        </w:rPr>
        <w:t xml:space="preserve">I – sugerir parâmetros, normas e procedimentos que possibilitem a apuração do valor adicionado em conformidade com a legislação do ICMS vigente; </w:t>
      </w:r>
    </w:p>
    <w:p w:rsidR="00F916A1" w:rsidRPr="00FD3C89" w:rsidRDefault="00F916A1" w:rsidP="00F916A1">
      <w:pPr>
        <w:spacing w:after="0" w:line="240" w:lineRule="auto"/>
        <w:ind w:firstLine="1985"/>
        <w:jc w:val="both"/>
        <w:rPr>
          <w:rFonts w:ascii="Times New Roman" w:hAnsi="Times New Roman"/>
          <w:sz w:val="24"/>
          <w:szCs w:val="24"/>
        </w:rPr>
      </w:pPr>
    </w:p>
    <w:p w:rsidR="00F916A1" w:rsidRPr="00FD3C89" w:rsidRDefault="00F916A1" w:rsidP="00F916A1">
      <w:pPr>
        <w:spacing w:after="0" w:line="240" w:lineRule="auto"/>
        <w:ind w:firstLine="1985"/>
        <w:jc w:val="both"/>
        <w:rPr>
          <w:rFonts w:ascii="Times New Roman" w:hAnsi="Times New Roman"/>
          <w:sz w:val="24"/>
          <w:szCs w:val="24"/>
        </w:rPr>
      </w:pPr>
      <w:r w:rsidRPr="00FD3C89">
        <w:rPr>
          <w:rFonts w:ascii="Times New Roman" w:hAnsi="Times New Roman"/>
          <w:sz w:val="24"/>
          <w:szCs w:val="24"/>
        </w:rPr>
        <w:t xml:space="preserve">II – </w:t>
      </w:r>
      <w:proofErr w:type="gramStart"/>
      <w:r w:rsidRPr="00FD3C89">
        <w:rPr>
          <w:rFonts w:ascii="Times New Roman" w:hAnsi="Times New Roman"/>
          <w:sz w:val="24"/>
          <w:szCs w:val="24"/>
        </w:rPr>
        <w:t>buscar</w:t>
      </w:r>
      <w:proofErr w:type="gramEnd"/>
      <w:r w:rsidRPr="00FD3C89">
        <w:rPr>
          <w:rFonts w:ascii="Times New Roman" w:hAnsi="Times New Roman"/>
          <w:sz w:val="24"/>
          <w:szCs w:val="24"/>
        </w:rPr>
        <w:t xml:space="preserve"> o entendimento entre a SEF, os Municípios e as Associações de Municípios; e</w:t>
      </w:r>
    </w:p>
    <w:p w:rsidR="00F916A1" w:rsidRPr="00FD3C89" w:rsidRDefault="00F916A1" w:rsidP="00F916A1">
      <w:pPr>
        <w:spacing w:after="0" w:line="240" w:lineRule="auto"/>
        <w:ind w:firstLine="1985"/>
        <w:jc w:val="both"/>
        <w:rPr>
          <w:rFonts w:ascii="Times New Roman" w:hAnsi="Times New Roman"/>
          <w:sz w:val="24"/>
          <w:szCs w:val="24"/>
        </w:rPr>
      </w:pPr>
    </w:p>
    <w:p w:rsidR="00F916A1" w:rsidRPr="00FD3C89" w:rsidRDefault="00F916A1" w:rsidP="00F916A1">
      <w:pPr>
        <w:spacing w:after="0" w:line="240" w:lineRule="auto"/>
        <w:ind w:firstLine="1985"/>
        <w:jc w:val="both"/>
        <w:rPr>
          <w:rFonts w:ascii="Times New Roman" w:hAnsi="Times New Roman"/>
          <w:sz w:val="24"/>
          <w:szCs w:val="24"/>
        </w:rPr>
      </w:pPr>
      <w:r w:rsidRPr="00FD3C89">
        <w:rPr>
          <w:rFonts w:ascii="Times New Roman" w:hAnsi="Times New Roman"/>
          <w:sz w:val="24"/>
          <w:szCs w:val="24"/>
        </w:rPr>
        <w:t>III – acompanhar e colaborar na apuração do valor adicionado dos Municípios.</w:t>
      </w:r>
    </w:p>
    <w:p w:rsidR="00F916A1" w:rsidRPr="00FD3C89" w:rsidRDefault="00F916A1" w:rsidP="00F916A1">
      <w:pPr>
        <w:spacing w:after="0" w:line="240" w:lineRule="auto"/>
        <w:ind w:firstLine="1985"/>
        <w:jc w:val="both"/>
        <w:rPr>
          <w:rFonts w:ascii="Times New Roman" w:hAnsi="Times New Roman"/>
          <w:sz w:val="24"/>
          <w:szCs w:val="24"/>
        </w:rPr>
      </w:pPr>
    </w:p>
    <w:p w:rsidR="00F916A1" w:rsidRPr="00FD3C89" w:rsidRDefault="00F916A1" w:rsidP="00F916A1">
      <w:pPr>
        <w:spacing w:after="0" w:line="240" w:lineRule="auto"/>
        <w:ind w:firstLine="1985"/>
        <w:jc w:val="both"/>
        <w:rPr>
          <w:rFonts w:ascii="Times New Roman" w:hAnsi="Times New Roman"/>
          <w:sz w:val="24"/>
          <w:szCs w:val="24"/>
        </w:rPr>
      </w:pPr>
      <w:r w:rsidRPr="00FD3C89">
        <w:rPr>
          <w:rFonts w:ascii="Times New Roman" w:hAnsi="Times New Roman"/>
          <w:sz w:val="24"/>
          <w:szCs w:val="24"/>
        </w:rPr>
        <w:t>IV – sugerir os filtros ou critérios para seleção dos registros, que devam ser inclusos na malha para fins de auditoria.</w:t>
      </w:r>
    </w:p>
    <w:p w:rsidR="00F916A1" w:rsidRPr="00FD3C89" w:rsidRDefault="00F916A1" w:rsidP="00F916A1">
      <w:pPr>
        <w:spacing w:after="0" w:line="240" w:lineRule="auto"/>
        <w:ind w:firstLine="1985"/>
        <w:jc w:val="both"/>
        <w:rPr>
          <w:rFonts w:ascii="Times New Roman" w:hAnsi="Times New Roman"/>
          <w:b/>
          <w:sz w:val="24"/>
          <w:szCs w:val="24"/>
        </w:rPr>
      </w:pPr>
    </w:p>
    <w:p w:rsidR="00F916A1" w:rsidRPr="00FD3C89" w:rsidRDefault="00F916A1" w:rsidP="00F916A1">
      <w:pPr>
        <w:spacing w:after="0" w:line="240" w:lineRule="auto"/>
        <w:ind w:firstLine="1985"/>
        <w:jc w:val="both"/>
        <w:rPr>
          <w:rFonts w:ascii="Times New Roman" w:hAnsi="Times New Roman"/>
          <w:sz w:val="24"/>
          <w:szCs w:val="24"/>
        </w:rPr>
      </w:pPr>
      <w:r w:rsidRPr="00FD3C89">
        <w:rPr>
          <w:rFonts w:ascii="Times New Roman" w:hAnsi="Times New Roman"/>
          <w:sz w:val="24"/>
          <w:szCs w:val="24"/>
        </w:rPr>
        <w:t>Parágrafo único. As deliberações do GAAVA deverão ser aprovadas, em reunião, por:</w:t>
      </w:r>
    </w:p>
    <w:p w:rsidR="00F916A1" w:rsidRPr="00FD3C89" w:rsidRDefault="00F916A1" w:rsidP="00F916A1">
      <w:pPr>
        <w:spacing w:after="0" w:line="240" w:lineRule="auto"/>
        <w:ind w:firstLine="1985"/>
        <w:jc w:val="both"/>
        <w:rPr>
          <w:rFonts w:ascii="Times New Roman" w:hAnsi="Times New Roman"/>
          <w:sz w:val="24"/>
          <w:szCs w:val="24"/>
        </w:rPr>
      </w:pPr>
    </w:p>
    <w:p w:rsidR="00F916A1" w:rsidRPr="00FD3C89" w:rsidRDefault="00F916A1" w:rsidP="00F916A1">
      <w:pPr>
        <w:spacing w:after="0" w:line="240" w:lineRule="auto"/>
        <w:ind w:firstLine="1985"/>
        <w:jc w:val="both"/>
        <w:rPr>
          <w:rFonts w:ascii="Times New Roman" w:hAnsi="Times New Roman"/>
          <w:sz w:val="24"/>
          <w:szCs w:val="24"/>
        </w:rPr>
      </w:pPr>
      <w:r w:rsidRPr="00FD3C89">
        <w:rPr>
          <w:rFonts w:ascii="Times New Roman" w:hAnsi="Times New Roman"/>
          <w:sz w:val="24"/>
          <w:szCs w:val="24"/>
        </w:rPr>
        <w:t xml:space="preserve">I – </w:t>
      </w:r>
      <w:proofErr w:type="gramStart"/>
      <w:r w:rsidRPr="00FD3C89">
        <w:rPr>
          <w:rFonts w:ascii="Times New Roman" w:hAnsi="Times New Roman"/>
          <w:sz w:val="24"/>
          <w:szCs w:val="24"/>
        </w:rPr>
        <w:t>três quartos</w:t>
      </w:r>
      <w:proofErr w:type="gramEnd"/>
      <w:r w:rsidRPr="00FD3C89">
        <w:rPr>
          <w:rFonts w:ascii="Times New Roman" w:hAnsi="Times New Roman"/>
          <w:sz w:val="24"/>
          <w:szCs w:val="24"/>
        </w:rPr>
        <w:t xml:space="preserve"> dos seus membros efetivos, no caso de alteração ou inclusão de novos procedimentos ou novos parâmetros, inclusive dos filtros ou critérios de seleção dos registros que devam ser inclusos na malha, que impliquem na apuração do valor adicionado e cálculo do Índice de Participação dos Municípios - IPM; e</w:t>
      </w:r>
    </w:p>
    <w:p w:rsidR="00F916A1" w:rsidRPr="00FD3C89" w:rsidRDefault="00F916A1" w:rsidP="00F916A1">
      <w:pPr>
        <w:spacing w:after="0" w:line="240" w:lineRule="auto"/>
        <w:ind w:firstLine="1985"/>
        <w:jc w:val="both"/>
        <w:rPr>
          <w:rFonts w:ascii="Times New Roman" w:hAnsi="Times New Roman"/>
          <w:sz w:val="24"/>
          <w:szCs w:val="24"/>
        </w:rPr>
      </w:pPr>
    </w:p>
    <w:p w:rsidR="00F916A1" w:rsidRPr="00FD3C89" w:rsidRDefault="00F916A1" w:rsidP="00F916A1">
      <w:pPr>
        <w:spacing w:after="0" w:line="240" w:lineRule="auto"/>
        <w:ind w:firstLine="1985"/>
        <w:jc w:val="both"/>
        <w:rPr>
          <w:rFonts w:ascii="Times New Roman" w:hAnsi="Times New Roman"/>
          <w:sz w:val="24"/>
          <w:szCs w:val="24"/>
        </w:rPr>
      </w:pPr>
      <w:r w:rsidRPr="00FD3C89">
        <w:rPr>
          <w:rFonts w:ascii="Times New Roman" w:hAnsi="Times New Roman"/>
          <w:sz w:val="24"/>
          <w:szCs w:val="24"/>
        </w:rPr>
        <w:t>II – maioria simples dos membros presentes, nos demais casos.</w:t>
      </w:r>
    </w:p>
    <w:p w:rsidR="00F916A1" w:rsidRPr="00FD3C89" w:rsidRDefault="00F916A1" w:rsidP="00F916A1">
      <w:pPr>
        <w:spacing w:after="0" w:line="240" w:lineRule="auto"/>
        <w:ind w:firstLine="1985"/>
        <w:jc w:val="both"/>
        <w:rPr>
          <w:rFonts w:ascii="Times New Roman" w:hAnsi="Times New Roman"/>
          <w:sz w:val="24"/>
          <w:szCs w:val="24"/>
        </w:rPr>
      </w:pPr>
    </w:p>
    <w:p w:rsidR="00F916A1" w:rsidRPr="00FD3C89" w:rsidRDefault="00F916A1" w:rsidP="00F916A1">
      <w:pPr>
        <w:pStyle w:val="NormalWeb"/>
        <w:spacing w:before="0" w:beforeAutospacing="0" w:after="0" w:afterAutospacing="0" w:line="184" w:lineRule="atLeast"/>
        <w:ind w:firstLine="1980"/>
        <w:jc w:val="both"/>
        <w:rPr>
          <w:rFonts w:eastAsia="Calibri"/>
          <w:lang w:eastAsia="en-US"/>
        </w:rPr>
      </w:pPr>
      <w:r w:rsidRPr="00FD3C89">
        <w:rPr>
          <w:rFonts w:eastAsia="Calibri"/>
          <w:b/>
          <w:lang w:eastAsia="en-US"/>
        </w:rPr>
        <w:t>Art. 32</w:t>
      </w:r>
      <w:r w:rsidRPr="00FD3C89">
        <w:rPr>
          <w:rFonts w:eastAsia="Calibri"/>
          <w:lang w:eastAsia="en-US"/>
        </w:rPr>
        <w:t xml:space="preserve">. Os Municípios terão livre acesso às informações e documentos utilizados pelo Estado na apuração do valor adicionado. </w:t>
      </w:r>
    </w:p>
    <w:p w:rsidR="00F916A1" w:rsidRPr="00FD3C89" w:rsidRDefault="00F916A1" w:rsidP="00F916A1">
      <w:pPr>
        <w:pStyle w:val="NormalWeb"/>
        <w:spacing w:before="0" w:beforeAutospacing="0" w:after="0" w:afterAutospacing="0" w:line="184" w:lineRule="atLeast"/>
        <w:ind w:firstLine="1980"/>
        <w:jc w:val="both"/>
        <w:rPr>
          <w:rFonts w:eastAsia="Calibri"/>
          <w:lang w:eastAsia="en-US"/>
        </w:rPr>
      </w:pPr>
    </w:p>
    <w:p w:rsidR="00F916A1" w:rsidRPr="00FD3C89" w:rsidRDefault="00F916A1" w:rsidP="00F916A1">
      <w:pPr>
        <w:pStyle w:val="NormalWeb"/>
        <w:spacing w:before="0" w:beforeAutospacing="0" w:after="0" w:afterAutospacing="0" w:line="184" w:lineRule="atLeast"/>
        <w:ind w:firstLine="1980"/>
        <w:jc w:val="both"/>
        <w:rPr>
          <w:rFonts w:eastAsia="Calibri"/>
          <w:lang w:eastAsia="en-US"/>
        </w:rPr>
      </w:pPr>
      <w:r w:rsidRPr="00FD3C89">
        <w:rPr>
          <w:rFonts w:eastAsia="Calibri"/>
          <w:b/>
          <w:lang w:eastAsia="en-US"/>
        </w:rPr>
        <w:t>§ 1</w:t>
      </w:r>
      <w:r w:rsidRPr="00FD3C89">
        <w:rPr>
          <w:rFonts w:ascii="Arial" w:hAnsi="Arial" w:cs="Arial"/>
          <w:b/>
          <w:u w:val="single"/>
          <w:vertAlign w:val="superscript"/>
        </w:rPr>
        <w:t>o</w:t>
      </w:r>
      <w:r w:rsidRPr="00FD3C89">
        <w:rPr>
          <w:rFonts w:eastAsia="Calibri"/>
          <w:b/>
          <w:lang w:eastAsia="en-US"/>
        </w:rPr>
        <w:t xml:space="preserve"> </w:t>
      </w:r>
      <w:r w:rsidRPr="00FD3C89">
        <w:rPr>
          <w:rFonts w:eastAsia="Calibri"/>
          <w:lang w:eastAsia="en-US"/>
        </w:rPr>
        <w:t>Ao usuário com acesso ao SAT que seja membro do GAAVA e ao usuário que colaborar com as atividades de apuração do valor adicionado será concedido acesso aos dados da DIME, EFD, Conhecimento de Transporte Eletrônico (CT-e) e da Nota Fiscal Eletrônica (NF-e) de todos os estabelecimentos situados no Estado de Santa Catarina sendo que:</w:t>
      </w:r>
    </w:p>
    <w:p w:rsidR="00F916A1" w:rsidRPr="00FD3C89" w:rsidRDefault="00F916A1" w:rsidP="00F916A1">
      <w:pPr>
        <w:pStyle w:val="NormalWeb"/>
        <w:spacing w:before="0" w:beforeAutospacing="0" w:after="0" w:afterAutospacing="0" w:line="184" w:lineRule="atLeast"/>
        <w:ind w:firstLine="1980"/>
        <w:jc w:val="both"/>
        <w:rPr>
          <w:rFonts w:eastAsia="Calibri"/>
          <w:lang w:eastAsia="en-US"/>
        </w:rPr>
      </w:pPr>
    </w:p>
    <w:p w:rsidR="00F916A1" w:rsidRPr="00FD3C89" w:rsidRDefault="00F916A1" w:rsidP="00F916A1">
      <w:pPr>
        <w:pStyle w:val="NormalWeb"/>
        <w:spacing w:before="0" w:beforeAutospacing="0" w:after="0" w:afterAutospacing="0" w:line="184" w:lineRule="atLeast"/>
        <w:ind w:firstLine="1980"/>
        <w:jc w:val="both"/>
        <w:rPr>
          <w:rFonts w:eastAsia="Calibri"/>
          <w:lang w:eastAsia="en-US"/>
        </w:rPr>
      </w:pPr>
      <w:r w:rsidRPr="00FD3C89">
        <w:rPr>
          <w:rFonts w:eastAsia="Calibri"/>
          <w:lang w:eastAsia="en-US"/>
        </w:rPr>
        <w:t>a) abrange somente dados do exercício corrente e do exercício imediatamente anterior;</w:t>
      </w:r>
    </w:p>
    <w:p w:rsidR="00F916A1" w:rsidRPr="00FD3C89" w:rsidRDefault="00F916A1" w:rsidP="00F916A1">
      <w:pPr>
        <w:pStyle w:val="NormalWeb"/>
        <w:spacing w:before="0" w:beforeAutospacing="0" w:after="0" w:afterAutospacing="0" w:line="184" w:lineRule="atLeast"/>
        <w:ind w:firstLine="1980"/>
        <w:jc w:val="both"/>
        <w:rPr>
          <w:rFonts w:eastAsia="Calibri"/>
          <w:lang w:eastAsia="en-US"/>
        </w:rPr>
      </w:pPr>
    </w:p>
    <w:p w:rsidR="00F916A1" w:rsidRPr="00FD3C89" w:rsidRDefault="00F916A1" w:rsidP="00F916A1">
      <w:pPr>
        <w:pStyle w:val="NormalWeb"/>
        <w:spacing w:before="0" w:beforeAutospacing="0" w:after="0" w:afterAutospacing="0" w:line="184" w:lineRule="atLeast"/>
        <w:ind w:firstLine="1980"/>
        <w:jc w:val="both"/>
        <w:rPr>
          <w:rFonts w:eastAsia="Calibri"/>
          <w:lang w:eastAsia="en-US"/>
        </w:rPr>
      </w:pPr>
      <w:r w:rsidRPr="00FD3C89">
        <w:rPr>
          <w:rFonts w:eastAsia="Calibri"/>
          <w:lang w:eastAsia="en-US"/>
        </w:rPr>
        <w:t>b) Será concedido por período certo de tempo desde que não fique prejudicada a defesa do município além de possibilitar a depuração e a impugnação do valor adicionado;</w:t>
      </w:r>
    </w:p>
    <w:p w:rsidR="00F916A1" w:rsidRPr="00FD3C89" w:rsidRDefault="00F916A1" w:rsidP="00F916A1">
      <w:pPr>
        <w:pStyle w:val="NormalWeb"/>
        <w:spacing w:before="0" w:beforeAutospacing="0" w:after="0" w:afterAutospacing="0" w:line="184" w:lineRule="atLeast"/>
        <w:ind w:firstLine="1980"/>
        <w:jc w:val="both"/>
        <w:rPr>
          <w:rFonts w:eastAsia="Calibri"/>
          <w:lang w:eastAsia="en-US"/>
        </w:rPr>
      </w:pPr>
    </w:p>
    <w:p w:rsidR="00F916A1" w:rsidRPr="00FD3C89" w:rsidRDefault="00F916A1" w:rsidP="00F916A1">
      <w:pPr>
        <w:pStyle w:val="NormalWeb"/>
        <w:spacing w:before="0" w:beforeAutospacing="0" w:after="0" w:afterAutospacing="0" w:line="184" w:lineRule="atLeast"/>
        <w:ind w:firstLine="1980"/>
        <w:jc w:val="both"/>
        <w:rPr>
          <w:rFonts w:eastAsia="Calibri"/>
          <w:lang w:eastAsia="en-US"/>
        </w:rPr>
      </w:pPr>
      <w:r w:rsidRPr="00FD3C89">
        <w:rPr>
          <w:rFonts w:eastAsia="Calibri"/>
          <w:lang w:eastAsia="en-US"/>
        </w:rPr>
        <w:t>c) Será admitida solicitação de até dez pedidos de relatório por dia, para cada usuário;</w:t>
      </w:r>
    </w:p>
    <w:p w:rsidR="00F916A1" w:rsidRPr="00FD3C89" w:rsidRDefault="00F916A1" w:rsidP="00F916A1">
      <w:pPr>
        <w:pStyle w:val="NormalWeb"/>
        <w:spacing w:before="0" w:beforeAutospacing="0" w:after="0" w:afterAutospacing="0" w:line="184" w:lineRule="atLeast"/>
        <w:ind w:firstLine="1980"/>
        <w:jc w:val="both"/>
        <w:rPr>
          <w:rFonts w:eastAsia="Calibri"/>
          <w:lang w:eastAsia="en-US"/>
        </w:rPr>
      </w:pPr>
    </w:p>
    <w:p w:rsidR="00F916A1" w:rsidRPr="00FD3C89" w:rsidRDefault="00F916A1" w:rsidP="00F916A1">
      <w:pPr>
        <w:pStyle w:val="NormalWeb"/>
        <w:spacing w:before="0" w:beforeAutospacing="0" w:after="0" w:afterAutospacing="0" w:line="184" w:lineRule="atLeast"/>
        <w:ind w:firstLine="1980"/>
        <w:jc w:val="both"/>
        <w:rPr>
          <w:rFonts w:eastAsia="Calibri"/>
          <w:lang w:eastAsia="en-US"/>
        </w:rPr>
      </w:pPr>
      <w:proofErr w:type="gramStart"/>
      <w:r w:rsidRPr="00FD3C89">
        <w:rPr>
          <w:rFonts w:eastAsia="Calibri"/>
          <w:lang w:eastAsia="en-US"/>
        </w:rPr>
        <w:t>d) Somente</w:t>
      </w:r>
      <w:proofErr w:type="gramEnd"/>
      <w:r w:rsidRPr="00FD3C89">
        <w:rPr>
          <w:rFonts w:eastAsia="Calibri"/>
          <w:lang w:eastAsia="en-US"/>
        </w:rPr>
        <w:t xml:space="preserve"> será possível solicitar a relação das NF-e, declaradas na EFD, para um período não superior a trinta dias, em cada solicitação</w:t>
      </w:r>
    </w:p>
    <w:p w:rsidR="00F916A1" w:rsidRPr="00FD3C89" w:rsidRDefault="00F916A1" w:rsidP="00F916A1">
      <w:pPr>
        <w:pStyle w:val="NormalWeb"/>
        <w:spacing w:before="0" w:beforeAutospacing="0" w:after="0" w:afterAutospacing="0" w:line="184" w:lineRule="atLeast"/>
        <w:ind w:firstLine="1980"/>
        <w:jc w:val="both"/>
        <w:rPr>
          <w:rFonts w:eastAsia="Calibri"/>
          <w:lang w:eastAsia="en-US"/>
        </w:rPr>
      </w:pPr>
    </w:p>
    <w:p w:rsidR="00F916A1" w:rsidRPr="00FD3C89" w:rsidRDefault="00F916A1" w:rsidP="00F916A1">
      <w:pPr>
        <w:pStyle w:val="NormalWeb"/>
        <w:spacing w:before="0" w:beforeAutospacing="0" w:after="0" w:afterAutospacing="0" w:line="184" w:lineRule="atLeast"/>
        <w:ind w:firstLine="1980"/>
        <w:jc w:val="both"/>
        <w:rPr>
          <w:rFonts w:eastAsia="Calibri"/>
          <w:lang w:eastAsia="en-US"/>
        </w:rPr>
      </w:pPr>
      <w:r w:rsidRPr="00FD3C89">
        <w:rPr>
          <w:rFonts w:eastAsia="Calibri"/>
          <w:b/>
          <w:lang w:eastAsia="en-US"/>
        </w:rPr>
        <w:t>§ 2</w:t>
      </w:r>
      <w:r w:rsidRPr="00FD3C89">
        <w:rPr>
          <w:rFonts w:ascii="Arial" w:hAnsi="Arial" w:cs="Arial"/>
          <w:b/>
          <w:u w:val="single"/>
          <w:vertAlign w:val="superscript"/>
        </w:rPr>
        <w:t>o</w:t>
      </w:r>
      <w:r w:rsidRPr="00FD3C89">
        <w:rPr>
          <w:rFonts w:eastAsia="Calibri"/>
          <w:lang w:eastAsia="en-US"/>
        </w:rPr>
        <w:t xml:space="preserve"> Revogado</w:t>
      </w:r>
    </w:p>
    <w:p w:rsidR="00F916A1" w:rsidRPr="00FD3C89" w:rsidRDefault="00F916A1" w:rsidP="00F916A1">
      <w:pPr>
        <w:pStyle w:val="NormalWeb"/>
        <w:spacing w:before="0" w:beforeAutospacing="0" w:after="0" w:afterAutospacing="0" w:line="184" w:lineRule="atLeast"/>
        <w:ind w:firstLine="1980"/>
        <w:jc w:val="both"/>
        <w:rPr>
          <w:rFonts w:eastAsia="Calibri"/>
          <w:lang w:eastAsia="en-US"/>
        </w:rPr>
      </w:pPr>
    </w:p>
    <w:p w:rsidR="00F916A1" w:rsidRPr="00FD3C89" w:rsidRDefault="00F916A1" w:rsidP="00F916A1">
      <w:pPr>
        <w:pStyle w:val="NormalWeb"/>
        <w:spacing w:before="0" w:beforeAutospacing="0" w:after="0" w:afterAutospacing="0" w:line="184" w:lineRule="atLeast"/>
        <w:ind w:firstLine="1980"/>
        <w:jc w:val="both"/>
        <w:rPr>
          <w:rFonts w:eastAsia="Calibri"/>
          <w:lang w:eastAsia="en-US"/>
        </w:rPr>
      </w:pPr>
      <w:r w:rsidRPr="00FD3C89">
        <w:rPr>
          <w:rFonts w:eastAsia="Calibri"/>
          <w:b/>
          <w:lang w:eastAsia="en-US"/>
        </w:rPr>
        <w:t>§ 3</w:t>
      </w:r>
      <w:r w:rsidRPr="00FD3C89">
        <w:rPr>
          <w:rFonts w:ascii="Arial" w:hAnsi="Arial" w:cs="Arial"/>
          <w:b/>
          <w:u w:val="single"/>
          <w:vertAlign w:val="superscript"/>
        </w:rPr>
        <w:t>o</w:t>
      </w:r>
      <w:r w:rsidRPr="00FD3C89">
        <w:rPr>
          <w:rFonts w:eastAsia="Calibri"/>
          <w:lang w:eastAsia="en-US"/>
        </w:rPr>
        <w:t xml:space="preserve"> Revogado</w:t>
      </w:r>
    </w:p>
    <w:p w:rsidR="00F916A1" w:rsidRPr="00FD3C89" w:rsidRDefault="00F916A1" w:rsidP="00F916A1">
      <w:pPr>
        <w:pStyle w:val="NormalWeb"/>
        <w:spacing w:before="0" w:beforeAutospacing="0" w:after="0" w:afterAutospacing="0" w:line="184" w:lineRule="atLeast"/>
        <w:ind w:firstLine="1980"/>
        <w:jc w:val="both"/>
        <w:rPr>
          <w:rFonts w:eastAsia="Calibri"/>
          <w:lang w:eastAsia="en-US"/>
        </w:rPr>
      </w:pPr>
    </w:p>
    <w:p w:rsidR="00F916A1" w:rsidRPr="00FD3C89" w:rsidRDefault="00F916A1" w:rsidP="00F916A1">
      <w:pPr>
        <w:pStyle w:val="NormalWeb"/>
        <w:spacing w:before="0" w:beforeAutospacing="0" w:after="0" w:afterAutospacing="0" w:line="184" w:lineRule="atLeast"/>
        <w:ind w:firstLine="1980"/>
        <w:jc w:val="both"/>
        <w:rPr>
          <w:rFonts w:eastAsia="Calibri"/>
          <w:lang w:eastAsia="en-US"/>
        </w:rPr>
      </w:pPr>
      <w:r w:rsidRPr="00FD3C89">
        <w:rPr>
          <w:rFonts w:eastAsia="Calibri"/>
          <w:b/>
          <w:lang w:eastAsia="en-US"/>
        </w:rPr>
        <w:t>§ 4</w:t>
      </w:r>
      <w:r w:rsidRPr="00FD3C89">
        <w:rPr>
          <w:rFonts w:ascii="Arial" w:hAnsi="Arial" w:cs="Arial"/>
          <w:b/>
          <w:u w:val="single"/>
          <w:vertAlign w:val="superscript"/>
        </w:rPr>
        <w:t>o</w:t>
      </w:r>
      <w:r w:rsidRPr="00FD3C89">
        <w:rPr>
          <w:rFonts w:eastAsia="Calibri"/>
          <w:lang w:eastAsia="en-US"/>
        </w:rPr>
        <w:t xml:space="preserve"> Estará disponível a todos os usuários a consulta à imputação manual de inclusão ou subtração de valor adicionado relativo ao </w:t>
      </w:r>
      <w:proofErr w:type="gramStart"/>
      <w:r w:rsidRPr="00FD3C89">
        <w:rPr>
          <w:rFonts w:eastAsia="Calibri"/>
          <w:lang w:eastAsia="en-US"/>
        </w:rPr>
        <w:t>município.”</w:t>
      </w:r>
      <w:proofErr w:type="gramEnd"/>
      <w:r w:rsidRPr="00FD3C89">
        <w:rPr>
          <w:rFonts w:eastAsia="Calibri"/>
          <w:lang w:eastAsia="en-US"/>
        </w:rPr>
        <w:t>(NR).</w:t>
      </w:r>
    </w:p>
    <w:p w:rsidR="00F916A1" w:rsidRPr="00FD3C89" w:rsidRDefault="00F916A1" w:rsidP="00F916A1">
      <w:pPr>
        <w:spacing w:after="0" w:line="240" w:lineRule="auto"/>
        <w:ind w:firstLine="1985"/>
        <w:jc w:val="both"/>
        <w:rPr>
          <w:rFonts w:ascii="Times New Roman" w:hAnsi="Times New Roman"/>
          <w:sz w:val="24"/>
          <w:szCs w:val="24"/>
        </w:rPr>
      </w:pPr>
    </w:p>
    <w:p w:rsidR="00F916A1" w:rsidRPr="00FD3C89" w:rsidRDefault="00F916A1" w:rsidP="00F916A1">
      <w:pPr>
        <w:spacing w:after="0" w:line="240" w:lineRule="auto"/>
        <w:ind w:firstLine="1985"/>
        <w:jc w:val="both"/>
        <w:rPr>
          <w:rFonts w:ascii="Times New Roman" w:hAnsi="Times New Roman"/>
          <w:sz w:val="24"/>
          <w:szCs w:val="24"/>
        </w:rPr>
      </w:pPr>
      <w:r w:rsidRPr="00FD3C89">
        <w:rPr>
          <w:rFonts w:ascii="Times New Roman" w:eastAsia="Times New Roman" w:hAnsi="Times New Roman"/>
          <w:b/>
          <w:sz w:val="24"/>
          <w:szCs w:val="24"/>
          <w:lang w:eastAsia="pt-BR"/>
        </w:rPr>
        <w:t>Art. 33</w:t>
      </w:r>
      <w:r w:rsidRPr="00FD3C89">
        <w:rPr>
          <w:rFonts w:ascii="Times New Roman" w:eastAsia="Times New Roman" w:hAnsi="Times New Roman"/>
          <w:sz w:val="24"/>
          <w:szCs w:val="24"/>
          <w:lang w:eastAsia="pt-BR"/>
        </w:rPr>
        <w:t>.  </w:t>
      </w:r>
      <w:r w:rsidRPr="00FD3C89">
        <w:rPr>
          <w:rFonts w:ascii="Times New Roman" w:hAnsi="Times New Roman"/>
          <w:sz w:val="24"/>
          <w:szCs w:val="24"/>
        </w:rPr>
        <w:t>A Associação de Municípios ou o Município poderá solicitar que o contribuinte situado em seu território entregue as informações necessárias à apuração do valor adicionado.</w:t>
      </w:r>
    </w:p>
    <w:p w:rsidR="00F916A1" w:rsidRPr="00FD3C89" w:rsidRDefault="00F916A1" w:rsidP="00F916A1">
      <w:pPr>
        <w:spacing w:after="0" w:line="240" w:lineRule="auto"/>
        <w:ind w:firstLine="1985"/>
        <w:jc w:val="both"/>
        <w:rPr>
          <w:rFonts w:ascii="Arial" w:hAnsi="Arial" w:cs="Arial"/>
        </w:rPr>
      </w:pPr>
    </w:p>
    <w:p w:rsidR="00F916A1" w:rsidRPr="00FD3C89" w:rsidRDefault="00F916A1" w:rsidP="00F916A1">
      <w:pPr>
        <w:spacing w:after="0" w:line="240" w:lineRule="auto"/>
        <w:ind w:firstLine="1985"/>
        <w:jc w:val="both"/>
        <w:rPr>
          <w:rFonts w:ascii="Arial" w:hAnsi="Arial" w:cs="Arial"/>
        </w:rPr>
      </w:pPr>
      <w:r w:rsidRPr="00FD3C89">
        <w:rPr>
          <w:rFonts w:ascii="Arial" w:hAnsi="Arial" w:cs="Arial"/>
        </w:rPr>
        <w:lastRenderedPageBreak/>
        <w:t>§ 1</w:t>
      </w:r>
      <w:r w:rsidRPr="00FD3C89">
        <w:rPr>
          <w:rFonts w:ascii="Arial" w:hAnsi="Arial" w:cs="Arial"/>
          <w:u w:val="single"/>
          <w:vertAlign w:val="superscript"/>
        </w:rPr>
        <w:t>o</w:t>
      </w:r>
      <w:r w:rsidRPr="00FD3C89">
        <w:rPr>
          <w:rFonts w:ascii="Arial" w:hAnsi="Arial" w:cs="Arial"/>
        </w:rPr>
        <w:t xml:space="preserve"> </w:t>
      </w:r>
      <w:r w:rsidRPr="00FD3C89">
        <w:rPr>
          <w:rFonts w:ascii="Times New Roman" w:hAnsi="Times New Roman"/>
          <w:sz w:val="24"/>
          <w:szCs w:val="24"/>
        </w:rPr>
        <w:t>Havendo recusa na prestação de informações, o representante da Associação de Municípios ou o agente municipal deverá comunicar formalmente o fato à Administração Fazendária estadual, para as providências legais cabíveis.</w:t>
      </w:r>
    </w:p>
    <w:p w:rsidR="00F916A1" w:rsidRPr="00FD3C89" w:rsidRDefault="00F916A1" w:rsidP="00F916A1">
      <w:pPr>
        <w:spacing w:after="0" w:line="240" w:lineRule="auto"/>
        <w:ind w:firstLine="1985"/>
        <w:jc w:val="both"/>
        <w:rPr>
          <w:rFonts w:ascii="Arial" w:hAnsi="Arial" w:cs="Arial"/>
        </w:rPr>
      </w:pPr>
    </w:p>
    <w:p w:rsidR="00F916A1" w:rsidRPr="00FD3C89" w:rsidRDefault="00F916A1" w:rsidP="00F916A1">
      <w:pPr>
        <w:spacing w:after="0" w:line="240" w:lineRule="auto"/>
        <w:ind w:firstLine="1985"/>
        <w:jc w:val="both"/>
        <w:rPr>
          <w:rFonts w:ascii="Times New Roman" w:hAnsi="Times New Roman"/>
          <w:sz w:val="24"/>
          <w:szCs w:val="24"/>
        </w:rPr>
      </w:pPr>
      <w:r w:rsidRPr="00FD3C89">
        <w:rPr>
          <w:rFonts w:ascii="Arial" w:hAnsi="Arial" w:cs="Arial"/>
        </w:rPr>
        <w:t>§ 2</w:t>
      </w:r>
      <w:r w:rsidRPr="00FD3C89">
        <w:rPr>
          <w:rFonts w:ascii="Arial" w:hAnsi="Arial" w:cs="Arial"/>
          <w:u w:val="single"/>
          <w:vertAlign w:val="superscript"/>
        </w:rPr>
        <w:t>o</w:t>
      </w:r>
      <w:r w:rsidRPr="00FD3C89">
        <w:rPr>
          <w:rFonts w:ascii="Arial" w:hAnsi="Arial" w:cs="Arial"/>
        </w:rPr>
        <w:t xml:space="preserve"> </w:t>
      </w:r>
      <w:r w:rsidRPr="00FD3C89">
        <w:rPr>
          <w:rFonts w:ascii="Times New Roman" w:hAnsi="Times New Roman"/>
          <w:sz w:val="24"/>
          <w:szCs w:val="24"/>
        </w:rPr>
        <w:t>A Associação de Municípios ou o Município não poderá apreender livros, documentos ou mercadorias, bem como impor penalidades ou exigir taxa em razão da atividade prevista neste artigo.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jc w:val="center"/>
        <w:rPr>
          <w:rFonts w:ascii="Times New Roman" w:eastAsia="Times New Roman" w:hAnsi="Times New Roman"/>
          <w:b/>
          <w:bCs/>
          <w:sz w:val="24"/>
          <w:szCs w:val="24"/>
          <w:lang w:eastAsia="pt-BR"/>
        </w:rPr>
      </w:pPr>
    </w:p>
    <w:p w:rsidR="00F916A1" w:rsidRPr="00FD3C89" w:rsidRDefault="00F916A1" w:rsidP="00F916A1">
      <w:pPr>
        <w:spacing w:after="0" w:line="240" w:lineRule="auto"/>
        <w:jc w:val="center"/>
        <w:rPr>
          <w:rFonts w:ascii="Times New Roman" w:eastAsia="Times New Roman" w:hAnsi="Times New Roman"/>
          <w:b/>
          <w:bCs/>
          <w:sz w:val="24"/>
          <w:szCs w:val="24"/>
          <w:lang w:eastAsia="pt-BR"/>
        </w:rPr>
      </w:pPr>
    </w:p>
    <w:p w:rsidR="00F916A1" w:rsidRPr="00FD3C89" w:rsidRDefault="00F916A1" w:rsidP="00F916A1">
      <w:pPr>
        <w:spacing w:after="0" w:line="240" w:lineRule="auto"/>
        <w:jc w:val="center"/>
        <w:rPr>
          <w:rFonts w:ascii="Times New Roman" w:eastAsia="Times New Roman" w:hAnsi="Times New Roman"/>
          <w:b/>
          <w:bCs/>
          <w:sz w:val="24"/>
          <w:szCs w:val="24"/>
          <w:lang w:eastAsia="pt-BR"/>
        </w:rPr>
      </w:pPr>
      <w:r w:rsidRPr="00FD3C89">
        <w:rPr>
          <w:rFonts w:ascii="Times New Roman" w:eastAsia="Times New Roman" w:hAnsi="Times New Roman"/>
          <w:b/>
          <w:bCs/>
          <w:sz w:val="24"/>
          <w:szCs w:val="24"/>
          <w:lang w:eastAsia="pt-BR"/>
        </w:rPr>
        <w:t>CAPÍTULO VI</w:t>
      </w:r>
    </w:p>
    <w:p w:rsidR="00F916A1" w:rsidRPr="00FD3C89" w:rsidRDefault="00F916A1" w:rsidP="00F916A1">
      <w:pPr>
        <w:spacing w:after="0" w:line="240" w:lineRule="auto"/>
        <w:jc w:val="center"/>
        <w:rPr>
          <w:rFonts w:ascii="Times New Roman" w:eastAsia="Times New Roman" w:hAnsi="Times New Roman"/>
          <w:b/>
          <w:bCs/>
          <w:sz w:val="24"/>
          <w:szCs w:val="24"/>
          <w:lang w:eastAsia="pt-BR"/>
        </w:rPr>
      </w:pPr>
      <w:r w:rsidRPr="00FD3C89">
        <w:rPr>
          <w:rFonts w:ascii="Times New Roman" w:eastAsia="Times New Roman" w:hAnsi="Times New Roman"/>
          <w:b/>
          <w:bCs/>
          <w:sz w:val="24"/>
          <w:szCs w:val="24"/>
          <w:lang w:eastAsia="pt-BR"/>
        </w:rPr>
        <w:t>DA AUDITORIA DO MOVIMENTO ECONÔMICO</w:t>
      </w:r>
    </w:p>
    <w:p w:rsidR="00F916A1" w:rsidRPr="00FD3C89" w:rsidRDefault="00F916A1" w:rsidP="00F916A1">
      <w:pPr>
        <w:spacing w:after="0" w:line="240" w:lineRule="auto"/>
        <w:ind w:firstLine="1985"/>
        <w:jc w:val="both"/>
        <w:rPr>
          <w:rFonts w:ascii="Times New Roman" w:eastAsia="Times New Roman" w:hAnsi="Times New Roman"/>
          <w:b/>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bCs/>
          <w:sz w:val="24"/>
          <w:szCs w:val="24"/>
          <w:lang w:eastAsia="pt-BR"/>
        </w:rPr>
        <w:t xml:space="preserve">Art. 34. </w:t>
      </w:r>
      <w:r w:rsidRPr="00FD3C89">
        <w:rPr>
          <w:rFonts w:ascii="Times New Roman" w:eastAsia="Times New Roman" w:hAnsi="Times New Roman"/>
          <w:sz w:val="24"/>
          <w:szCs w:val="24"/>
          <w:lang w:eastAsia="pt-BR"/>
        </w:rPr>
        <w:t>Encerrada a recepção das declarações e informações, a Secretaria da Fazenda, com base nos critérios definidos pelo GAAVA, poderá listar empresas, estabelecimentos ou dados com possíveis inconsistências que possam distorcer o valor adicionado.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Art. 35</w:t>
      </w:r>
      <w:r w:rsidRPr="00FD3C89">
        <w:rPr>
          <w:rFonts w:ascii="Times New Roman" w:eastAsia="Times New Roman" w:hAnsi="Times New Roman"/>
          <w:sz w:val="24"/>
          <w:szCs w:val="24"/>
          <w:lang w:eastAsia="pt-BR"/>
        </w:rPr>
        <w:t>. Os registros constantes da listagem serão distribuídos entre os representantes das Prefeituras e das Associações de Municípios indicados pela FECAM como responsáveis pela análise das informações, para confirmação ou adequação do valor adicionado atribuído ao Município.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Art. 36</w:t>
      </w:r>
      <w:r w:rsidRPr="00FD3C89">
        <w:rPr>
          <w:rFonts w:ascii="Times New Roman" w:eastAsia="Times New Roman" w:hAnsi="Times New Roman"/>
          <w:sz w:val="24"/>
          <w:szCs w:val="24"/>
          <w:lang w:eastAsia="pt-BR"/>
        </w:rPr>
        <w:t>. A análise deve ficar restrita aos fatos que motivaram a inclusão do registro na listagem, sendo que:</w:t>
      </w:r>
    </w:p>
    <w:p w:rsidR="00F916A1" w:rsidRPr="00FD3C89" w:rsidRDefault="00F916A1" w:rsidP="00F916A1">
      <w:pPr>
        <w:spacing w:after="0" w:line="240" w:lineRule="auto"/>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 – </w:t>
      </w:r>
      <w:proofErr w:type="gramStart"/>
      <w:r w:rsidRPr="00FD3C89">
        <w:rPr>
          <w:rFonts w:ascii="Times New Roman" w:eastAsia="Times New Roman" w:hAnsi="Times New Roman"/>
          <w:sz w:val="24"/>
          <w:szCs w:val="24"/>
          <w:lang w:eastAsia="pt-BR"/>
        </w:rPr>
        <w:t>caso</w:t>
      </w:r>
      <w:proofErr w:type="gramEnd"/>
      <w:r w:rsidRPr="00FD3C89">
        <w:rPr>
          <w:rFonts w:ascii="Times New Roman" w:eastAsia="Times New Roman" w:hAnsi="Times New Roman"/>
          <w:sz w:val="24"/>
          <w:szCs w:val="24"/>
          <w:lang w:eastAsia="pt-BR"/>
        </w:rPr>
        <w:t>, durante a análise, o responsável entender que o valor adicionado em questão não enseja dúvidas, o registro deverá ser excluído da listagem; 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II – em caso de dúvida e com a finalidade de validar os dados informados os responsáveis pela análise poderão solicitar esclarecimentos, informações, justificativas ou documentos dos representantes das Prefeituras ou das Associações de Municípios, sendo que: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a) caso a justificativa, esclarecimento, informação ou documento for aceitável, o registro será excluído da listagem; e</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b) caso a inconsistência persista o responsável pela análise poderá imputar um débito ao Município limitado ao valor da inconsistência ou ao valor adicionado existente, o que for menor.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III – Inconsistência ou dúvida de valor inferior a 0,0001% (um décimo de milésimo por cento) do valor adicionado total do Estado, verificado no ano anterior ao ano base da apuração, deverá ser excluída da listagem;</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1</w:t>
      </w:r>
      <w:r w:rsidRPr="00FD3C89">
        <w:rPr>
          <w:rFonts w:ascii="Arial" w:hAnsi="Arial" w:cs="Arial"/>
          <w:u w:val="single"/>
          <w:vertAlign w:val="superscript"/>
        </w:rPr>
        <w:t>o</w:t>
      </w:r>
      <w:r w:rsidRPr="00FD3C89">
        <w:rPr>
          <w:rFonts w:ascii="Times New Roman" w:eastAsia="Times New Roman" w:hAnsi="Times New Roman"/>
          <w:sz w:val="24"/>
          <w:szCs w:val="24"/>
          <w:lang w:eastAsia="pt-BR"/>
        </w:rPr>
        <w:t xml:space="preserve"> Será objeto de nulidade o débito comandado em desacordo com o previsto no inciso III deste artigo.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2</w:t>
      </w:r>
      <w:r w:rsidRPr="00FD3C89">
        <w:rPr>
          <w:rFonts w:ascii="Arial" w:hAnsi="Arial" w:cs="Arial"/>
          <w:u w:val="single"/>
          <w:vertAlign w:val="superscript"/>
        </w:rPr>
        <w:t>o</w:t>
      </w:r>
      <w:r w:rsidRPr="00FD3C89">
        <w:rPr>
          <w:rFonts w:ascii="Times New Roman" w:eastAsia="Times New Roman" w:hAnsi="Times New Roman"/>
          <w:sz w:val="24"/>
          <w:szCs w:val="24"/>
          <w:lang w:eastAsia="pt-BR"/>
        </w:rPr>
        <w:t xml:space="preserve"> A solicitação de esclarecimentos, informações, justificativas ou documentos deve ser clara e objetiva de forma a não prejudicar a defesa do município.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pStyle w:val="NormalWeb"/>
        <w:spacing w:before="0" w:beforeAutospacing="0" w:after="0" w:afterAutospacing="0" w:line="184" w:lineRule="atLeast"/>
        <w:ind w:firstLine="1980"/>
        <w:jc w:val="both"/>
      </w:pPr>
      <w:r w:rsidRPr="00FD3C89">
        <w:t>§ 3º Toda imputação de débito deve ser justificada fazendo menção aos documentos apresentados.</w:t>
      </w:r>
    </w:p>
    <w:p w:rsidR="00F916A1" w:rsidRPr="00FD3C89" w:rsidRDefault="00F916A1" w:rsidP="00F916A1">
      <w:pPr>
        <w:pStyle w:val="NormalWeb"/>
        <w:spacing w:before="0" w:beforeAutospacing="0" w:after="0" w:afterAutospacing="0" w:line="184" w:lineRule="atLeast"/>
        <w:ind w:firstLine="1980"/>
        <w:jc w:val="both"/>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 4º A imputação não pode gerar saldo </w:t>
      </w:r>
      <w:proofErr w:type="gramStart"/>
      <w:r w:rsidRPr="00FD3C89">
        <w:rPr>
          <w:rFonts w:ascii="Times New Roman" w:eastAsia="Times New Roman" w:hAnsi="Times New Roman"/>
          <w:sz w:val="24"/>
          <w:szCs w:val="24"/>
          <w:lang w:eastAsia="pt-BR"/>
        </w:rPr>
        <w:t>negativo.”</w:t>
      </w:r>
      <w:proofErr w:type="gramEnd"/>
      <w:r w:rsidRPr="00FD3C89">
        <w:rPr>
          <w:rFonts w:ascii="Times New Roman" w:eastAsia="Times New Roman" w:hAnsi="Times New Roman"/>
          <w:sz w:val="24"/>
          <w:szCs w:val="24"/>
          <w:lang w:eastAsia="pt-BR"/>
        </w:rPr>
        <w:t xml:space="preserve"> (NR)</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Art. 37</w:t>
      </w:r>
      <w:r w:rsidRPr="00FD3C89">
        <w:rPr>
          <w:rFonts w:ascii="Times New Roman" w:eastAsia="Times New Roman" w:hAnsi="Times New Roman"/>
          <w:sz w:val="24"/>
          <w:szCs w:val="24"/>
          <w:lang w:eastAsia="pt-BR"/>
        </w:rPr>
        <w:t>. Revogado</w:t>
      </w:r>
    </w:p>
    <w:p w:rsidR="00F916A1" w:rsidRPr="00FD3C89" w:rsidRDefault="00F916A1" w:rsidP="00F916A1">
      <w:pPr>
        <w:spacing w:after="0" w:line="240" w:lineRule="auto"/>
        <w:ind w:firstLine="1985"/>
        <w:jc w:val="both"/>
        <w:rPr>
          <w:rFonts w:ascii="Times New Roman" w:eastAsia="Times New Roman" w:hAnsi="Times New Roman"/>
          <w:b/>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Art. 38</w:t>
      </w:r>
      <w:r w:rsidRPr="00FD3C89">
        <w:rPr>
          <w:rFonts w:ascii="Times New Roman" w:eastAsia="Times New Roman" w:hAnsi="Times New Roman"/>
          <w:sz w:val="24"/>
          <w:szCs w:val="24"/>
          <w:lang w:eastAsia="pt-BR"/>
        </w:rPr>
        <w:t>. Revogado.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Art. 39</w:t>
      </w:r>
      <w:r w:rsidRPr="00FD3C89">
        <w:rPr>
          <w:rFonts w:ascii="Times New Roman" w:eastAsia="Times New Roman" w:hAnsi="Times New Roman"/>
          <w:sz w:val="24"/>
          <w:szCs w:val="24"/>
          <w:lang w:eastAsia="pt-BR"/>
        </w:rPr>
        <w:t>. Os resultados da análise devem ser incluídos no sistema antes da publicação do índice provisório.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jc w:val="center"/>
        <w:rPr>
          <w:rFonts w:ascii="Times New Roman" w:eastAsia="Times New Roman" w:hAnsi="Times New Roman"/>
          <w:b/>
          <w:bCs/>
          <w:sz w:val="24"/>
          <w:szCs w:val="24"/>
          <w:lang w:eastAsia="pt-BR"/>
        </w:rPr>
      </w:pPr>
    </w:p>
    <w:p w:rsidR="00F916A1" w:rsidRPr="00FD3C89" w:rsidRDefault="00F916A1" w:rsidP="00F916A1">
      <w:pPr>
        <w:spacing w:after="0" w:line="240" w:lineRule="auto"/>
        <w:jc w:val="center"/>
        <w:rPr>
          <w:rFonts w:ascii="Times New Roman" w:eastAsia="Times New Roman" w:hAnsi="Times New Roman"/>
          <w:b/>
          <w:bCs/>
          <w:sz w:val="24"/>
          <w:szCs w:val="24"/>
          <w:lang w:eastAsia="pt-BR"/>
        </w:rPr>
      </w:pPr>
    </w:p>
    <w:p w:rsidR="00F916A1" w:rsidRPr="00FD3C89" w:rsidRDefault="00F916A1" w:rsidP="00F916A1">
      <w:pPr>
        <w:spacing w:after="0" w:line="240" w:lineRule="auto"/>
        <w:jc w:val="center"/>
        <w:rPr>
          <w:rFonts w:ascii="Times New Roman" w:eastAsia="Times New Roman" w:hAnsi="Times New Roman"/>
          <w:b/>
          <w:bCs/>
          <w:sz w:val="24"/>
          <w:szCs w:val="24"/>
          <w:lang w:eastAsia="pt-BR"/>
        </w:rPr>
      </w:pPr>
      <w:r w:rsidRPr="00FD3C89">
        <w:rPr>
          <w:rFonts w:ascii="Times New Roman" w:eastAsia="Times New Roman" w:hAnsi="Times New Roman"/>
          <w:b/>
          <w:bCs/>
          <w:sz w:val="24"/>
          <w:szCs w:val="24"/>
          <w:lang w:eastAsia="pt-BR"/>
        </w:rPr>
        <w:t>CAPÍTULO VII</w:t>
      </w:r>
    </w:p>
    <w:p w:rsidR="00F916A1" w:rsidRPr="00FD3C89" w:rsidRDefault="00F916A1" w:rsidP="00F916A1">
      <w:pPr>
        <w:spacing w:after="0" w:line="240" w:lineRule="auto"/>
        <w:jc w:val="center"/>
        <w:rPr>
          <w:rFonts w:ascii="Times New Roman" w:eastAsia="Times New Roman" w:hAnsi="Times New Roman"/>
          <w:b/>
          <w:bCs/>
          <w:sz w:val="24"/>
          <w:szCs w:val="24"/>
          <w:lang w:eastAsia="pt-BR"/>
        </w:rPr>
      </w:pPr>
      <w:r w:rsidRPr="00FD3C89">
        <w:rPr>
          <w:rFonts w:ascii="Times New Roman" w:eastAsia="Times New Roman" w:hAnsi="Times New Roman"/>
          <w:b/>
          <w:bCs/>
          <w:sz w:val="24"/>
          <w:szCs w:val="24"/>
          <w:lang w:eastAsia="pt-BR"/>
        </w:rPr>
        <w:t>DA IMPUGNAÇÃO DO VALOR ADICIONADO</w:t>
      </w:r>
    </w:p>
    <w:p w:rsidR="00F916A1" w:rsidRPr="00FD3C89" w:rsidRDefault="00F916A1" w:rsidP="00F916A1">
      <w:pPr>
        <w:pStyle w:val="textos"/>
        <w:spacing w:before="0" w:beforeAutospacing="0" w:after="0" w:afterAutospacing="0"/>
        <w:ind w:firstLine="1985"/>
        <w:rPr>
          <w:b/>
          <w:bCs/>
        </w:rPr>
      </w:pPr>
    </w:p>
    <w:p w:rsidR="00F916A1" w:rsidRPr="00FD3C89" w:rsidRDefault="00F916A1" w:rsidP="00F916A1">
      <w:pPr>
        <w:pStyle w:val="textos"/>
        <w:spacing w:before="0" w:beforeAutospacing="0" w:after="0" w:afterAutospacing="0"/>
        <w:ind w:firstLine="1985"/>
        <w:rPr>
          <w:b/>
          <w:bCs/>
        </w:rPr>
      </w:pP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Art. 40.</w:t>
      </w:r>
      <w:r w:rsidRPr="00FD3C89">
        <w:rPr>
          <w:rFonts w:ascii="Arial" w:hAnsi="Arial"/>
          <w:sz w:val="20"/>
        </w:rPr>
        <w:t xml:space="preserve"> </w:t>
      </w:r>
      <w:r w:rsidRPr="00FD3C89">
        <w:rPr>
          <w:rFonts w:ascii="Times New Roman" w:eastAsia="Times New Roman" w:hAnsi="Times New Roman"/>
          <w:sz w:val="24"/>
          <w:szCs w:val="24"/>
          <w:lang w:eastAsia="pt-BR"/>
        </w:rPr>
        <w:t xml:space="preserve">Os </w:t>
      </w:r>
      <w:r w:rsidR="000345DF" w:rsidRPr="00FD3C89">
        <w:rPr>
          <w:rFonts w:ascii="Times New Roman" w:eastAsia="Times New Roman" w:hAnsi="Times New Roman"/>
          <w:sz w:val="24"/>
          <w:szCs w:val="24"/>
          <w:lang w:eastAsia="pt-BR"/>
        </w:rPr>
        <w:t>m</w:t>
      </w:r>
      <w:r w:rsidRPr="00FD3C89">
        <w:rPr>
          <w:rFonts w:ascii="Times New Roman" w:eastAsia="Times New Roman" w:hAnsi="Times New Roman"/>
          <w:sz w:val="24"/>
          <w:szCs w:val="24"/>
          <w:lang w:eastAsia="pt-BR"/>
        </w:rPr>
        <w:t xml:space="preserve">unicípios </w:t>
      </w:r>
      <w:r w:rsidR="000345DF" w:rsidRPr="00FD3C89">
        <w:rPr>
          <w:rFonts w:ascii="Times New Roman" w:eastAsia="Times New Roman" w:hAnsi="Times New Roman"/>
          <w:sz w:val="24"/>
          <w:szCs w:val="24"/>
          <w:lang w:eastAsia="pt-BR"/>
        </w:rPr>
        <w:t>e as associações de m</w:t>
      </w:r>
      <w:r w:rsidRPr="00FD3C89">
        <w:rPr>
          <w:rFonts w:ascii="Times New Roman" w:eastAsia="Times New Roman" w:hAnsi="Times New Roman"/>
          <w:sz w:val="24"/>
          <w:szCs w:val="24"/>
          <w:lang w:eastAsia="pt-BR"/>
        </w:rPr>
        <w:t>unicípios, deve</w:t>
      </w:r>
      <w:r w:rsidR="000345DF" w:rsidRPr="00FD3C89">
        <w:rPr>
          <w:rFonts w:ascii="Times New Roman" w:eastAsia="Times New Roman" w:hAnsi="Times New Roman"/>
          <w:sz w:val="24"/>
          <w:szCs w:val="24"/>
          <w:lang w:eastAsia="pt-BR"/>
        </w:rPr>
        <w:t>m</w:t>
      </w:r>
      <w:r w:rsidRPr="00FD3C89">
        <w:rPr>
          <w:rFonts w:ascii="Times New Roman" w:eastAsia="Times New Roman" w:hAnsi="Times New Roman"/>
          <w:sz w:val="24"/>
          <w:szCs w:val="24"/>
          <w:lang w:eastAsia="pt-BR"/>
        </w:rPr>
        <w:t xml:space="preserve"> indicar autoridade competente com a finalidade de acessar aplicativo específico </w:t>
      </w:r>
      <w:r w:rsidR="000345DF" w:rsidRPr="00FD3C89">
        <w:rPr>
          <w:rFonts w:ascii="Times New Roman" w:eastAsia="Times New Roman" w:hAnsi="Times New Roman"/>
          <w:sz w:val="24"/>
          <w:szCs w:val="24"/>
          <w:lang w:eastAsia="pt-BR"/>
        </w:rPr>
        <w:t xml:space="preserve">do Sistema de </w:t>
      </w:r>
      <w:r w:rsidRPr="00FD3C89">
        <w:rPr>
          <w:rFonts w:ascii="Times New Roman" w:eastAsia="Times New Roman" w:hAnsi="Times New Roman"/>
          <w:sz w:val="24"/>
          <w:szCs w:val="24"/>
          <w:lang w:eastAsia="pt-BR"/>
        </w:rPr>
        <w:t xml:space="preserve">Administração Tributária </w:t>
      </w:r>
      <w:r w:rsidR="000345DF" w:rsidRPr="00FD3C89">
        <w:rPr>
          <w:rFonts w:ascii="Times New Roman" w:eastAsia="Times New Roman" w:hAnsi="Times New Roman"/>
          <w:sz w:val="24"/>
          <w:szCs w:val="24"/>
          <w:lang w:eastAsia="pt-BR"/>
        </w:rPr>
        <w:t>(SAT) na página da</w:t>
      </w:r>
      <w:r w:rsidRPr="00FD3C89">
        <w:rPr>
          <w:rFonts w:ascii="Times New Roman" w:eastAsia="Times New Roman" w:hAnsi="Times New Roman"/>
          <w:sz w:val="24"/>
          <w:szCs w:val="24"/>
          <w:lang w:eastAsia="pt-BR"/>
        </w:rPr>
        <w:t xml:space="preserve"> Secretaria de Estado da Fazenda, na internet, para:</w:t>
      </w: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p>
    <w:p w:rsidR="00F916A1" w:rsidRPr="00FD3C89" w:rsidRDefault="00F916A1" w:rsidP="00F916A1">
      <w:pPr>
        <w:pStyle w:val="NormalWeb"/>
        <w:spacing w:before="0" w:beforeAutospacing="0" w:after="0" w:afterAutospacing="0" w:line="184" w:lineRule="atLeast"/>
        <w:ind w:firstLine="1980"/>
        <w:jc w:val="both"/>
      </w:pPr>
      <w:r w:rsidRPr="00FD3C89">
        <w:t xml:space="preserve">I – </w:t>
      </w:r>
      <w:proofErr w:type="gramStart"/>
      <w:r w:rsidRPr="00FD3C89">
        <w:t>impugnar</w:t>
      </w:r>
      <w:proofErr w:type="gramEnd"/>
      <w:r w:rsidRPr="00FD3C89">
        <w:t xml:space="preserve"> o Valor Adicionado e o Índice de Participação do Município - IPM no produto da arrecadação do ICMS, no prazo de</w:t>
      </w:r>
      <w:r w:rsidRPr="00FD3C89">
        <w:rPr>
          <w:rStyle w:val="apple-converted-space"/>
        </w:rPr>
        <w:t> </w:t>
      </w:r>
      <w:r w:rsidRPr="00FD3C89">
        <w:t>30 (trinta)</w:t>
      </w:r>
      <w:r w:rsidRPr="00FD3C89">
        <w:rPr>
          <w:rStyle w:val="apple-converted-space"/>
        </w:rPr>
        <w:t> </w:t>
      </w:r>
      <w:r w:rsidRPr="00FD3C89">
        <w:t xml:space="preserve">dias corridos após a publicação, na </w:t>
      </w:r>
      <w:proofErr w:type="spellStart"/>
      <w:r w:rsidRPr="00FD3C89">
        <w:t>Pe</w:t>
      </w:r>
      <w:proofErr w:type="spellEnd"/>
      <w:r w:rsidRPr="00FD3C89">
        <w:t>/SEF, prevista no § 6º do art. 3º da Lei Complementar Federal nº 63, de 1990;</w:t>
      </w:r>
    </w:p>
    <w:p w:rsidR="00F916A1" w:rsidRPr="00FD3C89" w:rsidRDefault="00F916A1" w:rsidP="00F916A1">
      <w:pPr>
        <w:pStyle w:val="NormalWeb"/>
        <w:spacing w:before="0" w:beforeAutospacing="0" w:after="0" w:afterAutospacing="0" w:line="184" w:lineRule="atLeast"/>
        <w:ind w:firstLine="1980"/>
        <w:jc w:val="both"/>
      </w:pPr>
    </w:p>
    <w:p w:rsidR="00F916A1" w:rsidRPr="00FD3C89" w:rsidRDefault="00F916A1" w:rsidP="00F916A1">
      <w:pPr>
        <w:pStyle w:val="NormalWeb"/>
        <w:spacing w:before="0" w:beforeAutospacing="0" w:after="0" w:afterAutospacing="0" w:line="184" w:lineRule="atLeast"/>
        <w:ind w:firstLine="1980"/>
        <w:jc w:val="both"/>
      </w:pPr>
      <w:r w:rsidRPr="00FD3C89">
        <w:t xml:space="preserve">II – </w:t>
      </w:r>
      <w:proofErr w:type="gramStart"/>
      <w:r w:rsidRPr="00FD3C89">
        <w:t>recorrer</w:t>
      </w:r>
      <w:proofErr w:type="gramEnd"/>
      <w:r w:rsidRPr="00FD3C89">
        <w:t xml:space="preserve"> da decisão proferida em pedido de impugnação no prazo de</w:t>
      </w:r>
      <w:r w:rsidRPr="00FD3C89">
        <w:rPr>
          <w:rStyle w:val="apple-converted-space"/>
        </w:rPr>
        <w:t> </w:t>
      </w:r>
      <w:r w:rsidRPr="00FD3C89">
        <w:t>10 (dez)</w:t>
      </w:r>
      <w:r w:rsidRPr="00FD3C89">
        <w:rPr>
          <w:rStyle w:val="apple-converted-space"/>
        </w:rPr>
        <w:t> </w:t>
      </w:r>
      <w:r w:rsidRPr="00FD3C89">
        <w:t>dias corridos após a sua publicação</w:t>
      </w:r>
      <w:r w:rsidRPr="00FD3C89">
        <w:rPr>
          <w:rStyle w:val="apple-converted-space"/>
        </w:rPr>
        <w:t> </w:t>
      </w:r>
      <w:r w:rsidRPr="00FD3C89">
        <w:t xml:space="preserve">na </w:t>
      </w:r>
      <w:proofErr w:type="spellStart"/>
      <w:r w:rsidRPr="00FD3C89">
        <w:t>Pe</w:t>
      </w:r>
      <w:proofErr w:type="spellEnd"/>
      <w:r w:rsidRPr="00FD3C89">
        <w:t>/SEF; e</w:t>
      </w:r>
    </w:p>
    <w:p w:rsidR="00F916A1" w:rsidRPr="00FD3C89" w:rsidRDefault="00F916A1" w:rsidP="00F916A1">
      <w:pPr>
        <w:pStyle w:val="NormalWeb"/>
        <w:spacing w:before="0" w:beforeAutospacing="0" w:after="0" w:afterAutospacing="0" w:line="184" w:lineRule="atLeast"/>
        <w:ind w:firstLine="1980"/>
        <w:jc w:val="both"/>
      </w:pPr>
    </w:p>
    <w:p w:rsidR="00F916A1" w:rsidRPr="00FD3C89" w:rsidRDefault="00F916A1" w:rsidP="00F916A1">
      <w:pPr>
        <w:pStyle w:val="NormalWeb"/>
        <w:spacing w:before="0" w:beforeAutospacing="0" w:after="0" w:afterAutospacing="0" w:line="184" w:lineRule="atLeast"/>
        <w:ind w:firstLine="1980"/>
        <w:jc w:val="both"/>
      </w:pPr>
      <w:r w:rsidRPr="00FD3C89">
        <w:t xml:space="preserve">III – solicitar revisão da decisão proferida pelo colegiado, no prazo e nas hipóteses previstas no art. 54 desta Portaria, a contar da data da publicação da decisão na </w:t>
      </w:r>
      <w:proofErr w:type="spellStart"/>
      <w:r w:rsidRPr="00FD3C89">
        <w:t>Pe</w:t>
      </w:r>
      <w:proofErr w:type="spellEnd"/>
      <w:r w:rsidRPr="00FD3C89">
        <w:t>/SEF.</w:t>
      </w:r>
    </w:p>
    <w:p w:rsidR="00F916A1" w:rsidRPr="00FD3C89" w:rsidRDefault="00F916A1" w:rsidP="00F916A1">
      <w:pPr>
        <w:pStyle w:val="NormalWeb"/>
        <w:spacing w:before="0" w:beforeAutospacing="0" w:after="0" w:afterAutospacing="0" w:line="184" w:lineRule="atLeast"/>
        <w:ind w:firstLine="1980"/>
        <w:jc w:val="both"/>
      </w:pP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IV – </w:t>
      </w:r>
      <w:proofErr w:type="gramStart"/>
      <w:r w:rsidRPr="00FD3C89">
        <w:rPr>
          <w:rFonts w:ascii="Times New Roman" w:eastAsia="Times New Roman" w:hAnsi="Times New Roman"/>
          <w:sz w:val="24"/>
          <w:szCs w:val="24"/>
          <w:lang w:eastAsia="pt-BR"/>
        </w:rPr>
        <w:t>recorrer</w:t>
      </w:r>
      <w:proofErr w:type="gramEnd"/>
      <w:r w:rsidRPr="00FD3C89">
        <w:rPr>
          <w:rFonts w:ascii="Times New Roman" w:eastAsia="Times New Roman" w:hAnsi="Times New Roman"/>
          <w:sz w:val="24"/>
          <w:szCs w:val="24"/>
          <w:lang w:eastAsia="pt-BR"/>
        </w:rPr>
        <w:t xml:space="preserve"> contra decisão de qualquer instância, independentemente de ter interesse direto no feito; e </w:t>
      </w: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V – manifestar-se em impugnação, recurso ou pedido de revisão, mesmo que interposto por outro município.</w:t>
      </w:r>
    </w:p>
    <w:p w:rsidR="00F916A1" w:rsidRPr="00FD3C89" w:rsidRDefault="00F916A1" w:rsidP="00F916A1">
      <w:pPr>
        <w:spacing w:after="0"/>
        <w:ind w:firstLine="1985"/>
        <w:jc w:val="both"/>
        <w:outlineLvl w:val="6"/>
      </w:pP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 1º</w:t>
      </w:r>
      <w:r w:rsidRPr="00FD3C89">
        <w:rPr>
          <w:rFonts w:ascii="Times New Roman" w:eastAsia="Times New Roman" w:hAnsi="Times New Roman"/>
          <w:sz w:val="24"/>
          <w:szCs w:val="24"/>
          <w:lang w:eastAsia="pt-BR"/>
        </w:rPr>
        <w:t xml:space="preserve"> À discricionariedade da autoridade julgadora, por motivo de economia processual, poderá ser recusado o recebimento de:</w:t>
      </w: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I – impugnação de valor inferior a 0,0001% (um décimo de milésimos por cento) da soma do valor adicionado de todos os municípios, apurado no ano anterior ao ano base da apuração;</w:t>
      </w: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II – </w:t>
      </w:r>
      <w:proofErr w:type="gramStart"/>
      <w:r w:rsidRPr="00FD3C89">
        <w:rPr>
          <w:rFonts w:ascii="Times New Roman" w:eastAsia="Times New Roman" w:hAnsi="Times New Roman"/>
          <w:sz w:val="24"/>
          <w:szCs w:val="24"/>
          <w:lang w:eastAsia="pt-BR"/>
        </w:rPr>
        <w:t>pedido</w:t>
      </w:r>
      <w:proofErr w:type="gramEnd"/>
      <w:r w:rsidRPr="00FD3C89">
        <w:rPr>
          <w:rFonts w:ascii="Times New Roman" w:eastAsia="Times New Roman" w:hAnsi="Times New Roman"/>
          <w:sz w:val="24"/>
          <w:szCs w:val="24"/>
          <w:lang w:eastAsia="pt-BR"/>
        </w:rPr>
        <w:t xml:space="preserve"> de revisão de valor inferior a 0,001% (um milésimo por cento) da soma do valor adicionado de todos os municípios, apurado no ano anterior ao ano base da apuração; ou</w:t>
      </w: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lastRenderedPageBreak/>
        <w:t>III – imputação de valor inferior a 5% (cinco por cento) do valor previsto no inciso I do § 1º deste artigo e que implique nova análise e verificação da documentação.</w:t>
      </w: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 2</w:t>
      </w:r>
      <w:r w:rsidRPr="00FD3C89">
        <w:rPr>
          <w:rFonts w:ascii="Arial" w:hAnsi="Arial" w:cs="Arial"/>
          <w:b/>
          <w:u w:val="single"/>
          <w:vertAlign w:val="superscript"/>
        </w:rPr>
        <w:t>o</w:t>
      </w:r>
      <w:r w:rsidRPr="00FD3C89">
        <w:rPr>
          <w:rFonts w:ascii="Times New Roman" w:eastAsia="Times New Roman" w:hAnsi="Times New Roman"/>
          <w:sz w:val="24"/>
          <w:szCs w:val="24"/>
          <w:lang w:eastAsia="pt-BR"/>
        </w:rPr>
        <w:t xml:space="preserve"> Constatado equivoco de processamento o Estado poderá, a qualquer tempo, tomar as medidas necessárias visando a correção do valor adicionado.</w:t>
      </w: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 3</w:t>
      </w:r>
      <w:r w:rsidRPr="00FD3C89">
        <w:rPr>
          <w:rFonts w:ascii="Arial" w:hAnsi="Arial" w:cs="Arial"/>
          <w:b/>
          <w:u w:val="single"/>
          <w:vertAlign w:val="superscript"/>
        </w:rPr>
        <w:t>o</w:t>
      </w:r>
      <w:r w:rsidRPr="00FD3C89">
        <w:rPr>
          <w:rFonts w:ascii="Times New Roman" w:eastAsia="Times New Roman" w:hAnsi="Times New Roman"/>
          <w:sz w:val="24"/>
          <w:szCs w:val="24"/>
          <w:lang w:eastAsia="pt-BR"/>
        </w:rPr>
        <w:t xml:space="preserve"> Constatado que a decisão singular contraria os termos desta Portaria o Estado poderá, no prazo de vinte dias corridos após a sua publicação, submeter o julgamento ao colegiado.</w:t>
      </w: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p>
    <w:p w:rsidR="00F916A1" w:rsidRPr="00FD3C89" w:rsidRDefault="00F916A1" w:rsidP="00F916A1">
      <w:pPr>
        <w:spacing w:after="0"/>
        <w:ind w:firstLine="1985"/>
        <w:jc w:val="both"/>
        <w:outlineLvl w:val="6"/>
        <w:rPr>
          <w:rFonts w:ascii="Times New Roman" w:hAnsi="Times New Roman"/>
          <w:sz w:val="24"/>
          <w:szCs w:val="24"/>
        </w:rPr>
      </w:pPr>
      <w:r w:rsidRPr="00FD3C89">
        <w:rPr>
          <w:rFonts w:ascii="Times New Roman" w:hAnsi="Times New Roman"/>
          <w:b/>
          <w:sz w:val="24"/>
          <w:szCs w:val="24"/>
        </w:rPr>
        <w:t>§ 4º</w:t>
      </w:r>
      <w:r w:rsidRPr="00FD3C89">
        <w:rPr>
          <w:rFonts w:ascii="Times New Roman" w:hAnsi="Times New Roman"/>
          <w:sz w:val="24"/>
          <w:szCs w:val="24"/>
        </w:rPr>
        <w:t xml:space="preserve"> Poderão não ser admitidos pedidos de redução do seu próprio valor adicionado exceto caso o pedido esteja subscrito pelo Chefe do Poder Executivo Municipal.</w:t>
      </w:r>
    </w:p>
    <w:p w:rsidR="00F916A1" w:rsidRPr="00FD3C89" w:rsidRDefault="00F916A1" w:rsidP="00F916A1">
      <w:pPr>
        <w:spacing w:after="0"/>
        <w:ind w:firstLine="1985"/>
        <w:jc w:val="both"/>
        <w:outlineLvl w:val="6"/>
        <w:rPr>
          <w:rFonts w:ascii="Times New Roman" w:hAnsi="Times New Roman"/>
          <w:sz w:val="24"/>
          <w:szCs w:val="24"/>
        </w:rPr>
      </w:pPr>
    </w:p>
    <w:p w:rsidR="00F916A1" w:rsidRPr="00FD3C89" w:rsidRDefault="00F916A1" w:rsidP="00F916A1">
      <w:pPr>
        <w:spacing w:after="0"/>
        <w:ind w:firstLine="1985"/>
        <w:jc w:val="both"/>
        <w:outlineLvl w:val="6"/>
        <w:rPr>
          <w:rFonts w:ascii="Times New Roman" w:hAnsi="Times New Roman"/>
          <w:sz w:val="24"/>
          <w:szCs w:val="24"/>
        </w:rPr>
      </w:pPr>
      <w:r w:rsidRPr="00FD3C89">
        <w:rPr>
          <w:rFonts w:ascii="Times New Roman" w:hAnsi="Times New Roman"/>
          <w:b/>
          <w:sz w:val="24"/>
          <w:szCs w:val="24"/>
        </w:rPr>
        <w:t>§ 5º</w:t>
      </w:r>
      <w:r w:rsidRPr="00FD3C89">
        <w:rPr>
          <w:rFonts w:ascii="Times New Roman" w:hAnsi="Times New Roman"/>
          <w:sz w:val="24"/>
          <w:szCs w:val="24"/>
        </w:rPr>
        <w:t xml:space="preserve"> As </w:t>
      </w:r>
      <w:r w:rsidR="000345DF" w:rsidRPr="00FD3C89">
        <w:rPr>
          <w:rFonts w:ascii="Times New Roman" w:hAnsi="Times New Roman"/>
          <w:sz w:val="24"/>
          <w:szCs w:val="24"/>
        </w:rPr>
        <w:t xml:space="preserve">associações de municípios </w:t>
      </w:r>
      <w:r w:rsidRPr="00FD3C89">
        <w:rPr>
          <w:rFonts w:ascii="Times New Roman" w:hAnsi="Times New Roman"/>
          <w:sz w:val="24"/>
          <w:szCs w:val="24"/>
        </w:rPr>
        <w:t>farão o pedido em nome do município interessado, não podendo englobar pedido de valor adicionado para mais de um município, exceto quando o valor adicionado, previsto na DIME ou na DEFIS do estabelecimento, envolva rateio para mais de um município.</w:t>
      </w:r>
    </w:p>
    <w:p w:rsidR="00F916A1" w:rsidRPr="00FD3C89" w:rsidRDefault="00F916A1" w:rsidP="00F916A1">
      <w:pPr>
        <w:spacing w:after="0"/>
        <w:ind w:firstLine="1985"/>
        <w:jc w:val="both"/>
        <w:outlineLvl w:val="6"/>
        <w:rPr>
          <w:rFonts w:ascii="Times New Roman" w:hAnsi="Times New Roman"/>
          <w:sz w:val="24"/>
          <w:szCs w:val="24"/>
        </w:rPr>
      </w:pPr>
    </w:p>
    <w:p w:rsidR="00F916A1" w:rsidRPr="00FD3C89" w:rsidRDefault="00F916A1" w:rsidP="00F916A1">
      <w:pPr>
        <w:spacing w:after="0"/>
        <w:ind w:firstLine="1985"/>
        <w:jc w:val="both"/>
        <w:outlineLvl w:val="6"/>
        <w:rPr>
          <w:rFonts w:ascii="Times New Roman" w:hAnsi="Times New Roman"/>
          <w:sz w:val="24"/>
          <w:szCs w:val="24"/>
        </w:rPr>
      </w:pPr>
      <w:r w:rsidRPr="00FD3C89">
        <w:rPr>
          <w:rFonts w:ascii="Times New Roman" w:hAnsi="Times New Roman"/>
          <w:b/>
          <w:sz w:val="24"/>
          <w:szCs w:val="24"/>
        </w:rPr>
        <w:t>§ 6º</w:t>
      </w:r>
      <w:r w:rsidRPr="00FD3C89">
        <w:rPr>
          <w:rFonts w:ascii="Times New Roman" w:hAnsi="Times New Roman"/>
          <w:sz w:val="24"/>
          <w:szCs w:val="24"/>
        </w:rPr>
        <w:t xml:space="preserve"> Os recursos previstos nos incisos II e IV deste artigo, bem como os pedidos de revisão previstos no inciso III deste artigo, serão recebidos apenas em seu efeito devolutivo.</w:t>
      </w:r>
    </w:p>
    <w:p w:rsidR="00F916A1" w:rsidRPr="00FD3C89" w:rsidRDefault="00F916A1" w:rsidP="00F916A1">
      <w:pPr>
        <w:spacing w:after="0"/>
        <w:ind w:firstLine="1985"/>
        <w:jc w:val="both"/>
        <w:outlineLvl w:val="6"/>
        <w:rPr>
          <w:rFonts w:ascii="Times New Roman" w:hAnsi="Times New Roman"/>
          <w:sz w:val="24"/>
          <w:szCs w:val="24"/>
        </w:rPr>
      </w:pPr>
    </w:p>
    <w:p w:rsidR="00F916A1" w:rsidRPr="00FD3C89" w:rsidRDefault="00F916A1" w:rsidP="00F916A1">
      <w:pPr>
        <w:spacing w:after="0"/>
        <w:ind w:firstLine="1985"/>
        <w:jc w:val="both"/>
        <w:outlineLvl w:val="6"/>
      </w:pPr>
      <w:r w:rsidRPr="00FD3C89">
        <w:rPr>
          <w:rFonts w:ascii="Times New Roman" w:hAnsi="Times New Roman"/>
          <w:b/>
          <w:sz w:val="24"/>
          <w:szCs w:val="24"/>
        </w:rPr>
        <w:t>§ 7º</w:t>
      </w:r>
      <w:r w:rsidRPr="00FD3C89">
        <w:rPr>
          <w:rFonts w:ascii="Times New Roman" w:hAnsi="Times New Roman"/>
          <w:sz w:val="24"/>
          <w:szCs w:val="24"/>
        </w:rPr>
        <w:t xml:space="preserve"> Não estão sujeitos ao limite previsto no inciso I do § 1º deste artigo as impugnações motivadas por desrespeito ao inciso III do art. 36</w:t>
      </w:r>
    </w:p>
    <w:p w:rsidR="00F916A1" w:rsidRPr="00FD3C89" w:rsidRDefault="00F916A1" w:rsidP="00F916A1">
      <w:pPr>
        <w:spacing w:after="0"/>
        <w:ind w:firstLine="1985"/>
        <w:jc w:val="both"/>
        <w:outlineLvl w:val="6"/>
      </w:pP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Art. 41</w:t>
      </w:r>
      <w:r w:rsidRPr="00FD3C89">
        <w:rPr>
          <w:rFonts w:ascii="Times New Roman" w:eastAsia="Times New Roman" w:hAnsi="Times New Roman"/>
          <w:sz w:val="24"/>
          <w:szCs w:val="24"/>
          <w:lang w:eastAsia="pt-BR"/>
        </w:rPr>
        <w:t>. As impugnações, os rec</w:t>
      </w:r>
      <w:r w:rsidR="000345DF" w:rsidRPr="00FD3C89">
        <w:rPr>
          <w:rFonts w:ascii="Times New Roman" w:eastAsia="Times New Roman" w:hAnsi="Times New Roman"/>
          <w:sz w:val="24"/>
          <w:szCs w:val="24"/>
          <w:lang w:eastAsia="pt-BR"/>
        </w:rPr>
        <w:t>ursos e os pedidos de revisão s</w:t>
      </w:r>
      <w:r w:rsidRPr="00FD3C89">
        <w:rPr>
          <w:rFonts w:ascii="Times New Roman" w:eastAsia="Times New Roman" w:hAnsi="Times New Roman"/>
          <w:sz w:val="24"/>
          <w:szCs w:val="24"/>
          <w:lang w:eastAsia="pt-BR"/>
        </w:rPr>
        <w:t xml:space="preserve">erão apresentados </w:t>
      </w:r>
      <w:r w:rsidR="000345DF" w:rsidRPr="00FD3C89">
        <w:rPr>
          <w:rFonts w:ascii="Times New Roman" w:eastAsia="Times New Roman" w:hAnsi="Times New Roman"/>
          <w:sz w:val="24"/>
          <w:szCs w:val="24"/>
          <w:lang w:eastAsia="pt-BR"/>
        </w:rPr>
        <w:t>por meio</w:t>
      </w:r>
      <w:r w:rsidRPr="00FD3C89">
        <w:rPr>
          <w:rFonts w:ascii="Times New Roman" w:eastAsia="Times New Roman" w:hAnsi="Times New Roman"/>
          <w:sz w:val="24"/>
          <w:szCs w:val="24"/>
          <w:lang w:eastAsia="pt-BR"/>
        </w:rPr>
        <w:t xml:space="preserve"> de aplica</w:t>
      </w:r>
      <w:r w:rsidR="000345DF" w:rsidRPr="00FD3C89">
        <w:rPr>
          <w:rFonts w:ascii="Times New Roman" w:eastAsia="Times New Roman" w:hAnsi="Times New Roman"/>
          <w:sz w:val="24"/>
          <w:szCs w:val="24"/>
          <w:lang w:eastAsia="pt-BR"/>
        </w:rPr>
        <w:t>tivo</w:t>
      </w:r>
      <w:r w:rsidRPr="00FD3C89">
        <w:rPr>
          <w:rFonts w:ascii="Times New Roman" w:eastAsia="Times New Roman" w:hAnsi="Times New Roman"/>
          <w:sz w:val="24"/>
          <w:szCs w:val="24"/>
          <w:lang w:eastAsia="pt-BR"/>
        </w:rPr>
        <w:t xml:space="preserve"> específic</w:t>
      </w:r>
      <w:r w:rsidR="000345DF" w:rsidRPr="00FD3C89">
        <w:rPr>
          <w:rFonts w:ascii="Times New Roman" w:eastAsia="Times New Roman" w:hAnsi="Times New Roman"/>
          <w:sz w:val="24"/>
          <w:szCs w:val="24"/>
          <w:lang w:eastAsia="pt-BR"/>
        </w:rPr>
        <w:t>o</w:t>
      </w:r>
      <w:r w:rsidRPr="00FD3C89">
        <w:rPr>
          <w:rFonts w:ascii="Times New Roman" w:eastAsia="Times New Roman" w:hAnsi="Times New Roman"/>
          <w:sz w:val="24"/>
          <w:szCs w:val="24"/>
          <w:lang w:eastAsia="pt-BR"/>
        </w:rPr>
        <w:t xml:space="preserve"> do Sistema de Administração Tributária</w:t>
      </w:r>
      <w:r w:rsidR="000345DF" w:rsidRPr="00FD3C89">
        <w:rPr>
          <w:rFonts w:ascii="Times New Roman" w:eastAsia="Times New Roman" w:hAnsi="Times New Roman"/>
          <w:sz w:val="24"/>
          <w:szCs w:val="24"/>
          <w:lang w:eastAsia="pt-BR"/>
        </w:rPr>
        <w:t xml:space="preserve"> (SAT), disponível na página</w:t>
      </w:r>
      <w:r w:rsidRPr="00FD3C89">
        <w:rPr>
          <w:rFonts w:ascii="Times New Roman" w:eastAsia="Times New Roman" w:hAnsi="Times New Roman"/>
          <w:sz w:val="24"/>
          <w:szCs w:val="24"/>
          <w:lang w:eastAsia="pt-BR"/>
        </w:rPr>
        <w:t xml:space="preserve"> da Secretaria de Estado da Fazenda, </w:t>
      </w:r>
      <w:r w:rsidR="000345DF" w:rsidRPr="00FD3C89">
        <w:rPr>
          <w:rFonts w:ascii="Times New Roman" w:eastAsia="Times New Roman" w:hAnsi="Times New Roman"/>
          <w:sz w:val="24"/>
          <w:szCs w:val="24"/>
          <w:lang w:eastAsia="pt-BR"/>
        </w:rPr>
        <w:t xml:space="preserve">na internet, </w:t>
      </w:r>
      <w:r w:rsidRPr="00FD3C89">
        <w:rPr>
          <w:rFonts w:ascii="Times New Roman" w:eastAsia="Times New Roman" w:hAnsi="Times New Roman"/>
          <w:sz w:val="24"/>
          <w:szCs w:val="24"/>
          <w:lang w:eastAsia="pt-BR"/>
        </w:rPr>
        <w:t>atendidas as seguintes regras:</w:t>
      </w: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I – qualquer referência a elementos constantes do processo deverá ser feita com indicação precisa dos anexos e</w:t>
      </w:r>
      <w:r w:rsidR="00E53022" w:rsidRPr="00FD3C89">
        <w:rPr>
          <w:rFonts w:ascii="Times New Roman" w:eastAsia="Times New Roman" w:hAnsi="Times New Roman"/>
          <w:sz w:val="24"/>
          <w:szCs w:val="24"/>
          <w:lang w:eastAsia="pt-BR"/>
        </w:rPr>
        <w:t xml:space="preserve"> documentos</w:t>
      </w:r>
      <w:r w:rsidRPr="00FD3C89">
        <w:rPr>
          <w:rFonts w:ascii="Times New Roman" w:eastAsia="Times New Roman" w:hAnsi="Times New Roman"/>
          <w:sz w:val="24"/>
          <w:szCs w:val="24"/>
          <w:lang w:eastAsia="pt-BR"/>
        </w:rPr>
        <w:t xml:space="preserve"> em que se encontrem registrados;</w:t>
      </w: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II – nos pedidos, informações e despachos serão observados:</w:t>
      </w: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a) clareza, sobriedade, precisão e linguagem isenta de acrimônia ou parcialidade;</w:t>
      </w: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b) concisão na elucidação do assunto; e</w:t>
      </w: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c) revogado.</w:t>
      </w: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III – é vedado reunir numa única petição impugnações contra mais de um assunto, exceto quando decorrentes de fatos idênticos ou quando constituírem prova de fatos conexos; e</w:t>
      </w: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IV – deve ser indicado o nome do </w:t>
      </w:r>
      <w:r w:rsidR="000345DF" w:rsidRPr="00FD3C89">
        <w:rPr>
          <w:rFonts w:ascii="Times New Roman" w:eastAsia="Times New Roman" w:hAnsi="Times New Roman"/>
          <w:sz w:val="24"/>
          <w:szCs w:val="24"/>
          <w:lang w:eastAsia="pt-BR"/>
        </w:rPr>
        <w:t>m</w:t>
      </w:r>
      <w:r w:rsidRPr="00FD3C89">
        <w:rPr>
          <w:rFonts w:ascii="Times New Roman" w:eastAsia="Times New Roman" w:hAnsi="Times New Roman"/>
          <w:sz w:val="24"/>
          <w:szCs w:val="24"/>
          <w:lang w:eastAsia="pt-BR"/>
        </w:rPr>
        <w:t>unicípio de quem deva ser subtraído o valor adicionado</w:t>
      </w:r>
      <w:r w:rsidR="000345DF" w:rsidRPr="00FD3C89">
        <w:rPr>
          <w:rFonts w:ascii="Times New Roman" w:eastAsia="Times New Roman" w:hAnsi="Times New Roman"/>
          <w:sz w:val="24"/>
          <w:szCs w:val="24"/>
          <w:lang w:eastAsia="pt-BR"/>
        </w:rPr>
        <w:t>;</w:t>
      </w: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V – </w:t>
      </w:r>
      <w:proofErr w:type="gramStart"/>
      <w:r w:rsidRPr="00FD3C89">
        <w:rPr>
          <w:rFonts w:ascii="Times New Roman" w:eastAsia="Times New Roman" w:hAnsi="Times New Roman"/>
          <w:sz w:val="24"/>
          <w:szCs w:val="24"/>
          <w:lang w:eastAsia="pt-BR"/>
        </w:rPr>
        <w:t>é</w:t>
      </w:r>
      <w:proofErr w:type="gramEnd"/>
      <w:r w:rsidRPr="00FD3C89">
        <w:rPr>
          <w:rFonts w:ascii="Times New Roman" w:eastAsia="Times New Roman" w:hAnsi="Times New Roman"/>
          <w:sz w:val="24"/>
          <w:szCs w:val="24"/>
          <w:lang w:eastAsia="pt-BR"/>
        </w:rPr>
        <w:t xml:space="preserve"> vedado reunir, numa única petição, impugnação do valor adicionado de interesse de mais de um município, exceto no caso em que se referirem a um mesmo estabelecimento, a um mesmo assunto e às mesmas provas; e </w:t>
      </w: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VI – sempre que a impugnação do valor adicionado de um estabelecimento referir</w:t>
      </w:r>
      <w:r w:rsidR="000345DF" w:rsidRPr="00FD3C89">
        <w:rPr>
          <w:rFonts w:ascii="Times New Roman" w:eastAsia="Times New Roman" w:hAnsi="Times New Roman"/>
          <w:sz w:val="24"/>
          <w:szCs w:val="24"/>
          <w:lang w:eastAsia="pt-BR"/>
        </w:rPr>
        <w:t>-se</w:t>
      </w:r>
      <w:r w:rsidRPr="00FD3C89">
        <w:rPr>
          <w:rFonts w:ascii="Times New Roman" w:eastAsia="Times New Roman" w:hAnsi="Times New Roman"/>
          <w:sz w:val="24"/>
          <w:szCs w:val="24"/>
          <w:lang w:eastAsia="pt-BR"/>
        </w:rPr>
        <w:t xml:space="preserve"> a rateio de valores para mais de um município</w:t>
      </w:r>
      <w:r w:rsidR="000345DF" w:rsidRPr="00FD3C89">
        <w:rPr>
          <w:rFonts w:ascii="Times New Roman" w:eastAsia="Times New Roman" w:hAnsi="Times New Roman"/>
          <w:sz w:val="24"/>
          <w:szCs w:val="24"/>
          <w:lang w:eastAsia="pt-BR"/>
        </w:rPr>
        <w:t>,</w:t>
      </w:r>
      <w:r w:rsidRPr="00FD3C89">
        <w:rPr>
          <w:rFonts w:ascii="Times New Roman" w:eastAsia="Times New Roman" w:hAnsi="Times New Roman"/>
          <w:sz w:val="24"/>
          <w:szCs w:val="24"/>
          <w:lang w:eastAsia="pt-BR"/>
        </w:rPr>
        <w:t xml:space="preserve"> o requerente deverá indicar todos os municípios beneficiados, omitindo os valores insignificantes nos termos do </w:t>
      </w:r>
      <w:r w:rsidR="000345DF" w:rsidRPr="00FD3C89">
        <w:rPr>
          <w:rFonts w:ascii="Times New Roman" w:eastAsia="Times New Roman" w:hAnsi="Times New Roman"/>
          <w:sz w:val="24"/>
          <w:szCs w:val="24"/>
          <w:lang w:eastAsia="pt-BR"/>
        </w:rPr>
        <w:t xml:space="preserve">inciso III do </w:t>
      </w:r>
      <w:r w:rsidR="009F0C5A" w:rsidRPr="00FD3C89">
        <w:rPr>
          <w:rFonts w:ascii="Times New Roman" w:eastAsia="Times New Roman" w:hAnsi="Times New Roman"/>
          <w:sz w:val="24"/>
          <w:szCs w:val="24"/>
          <w:lang w:eastAsia="pt-BR"/>
        </w:rPr>
        <w:t>§</w:t>
      </w:r>
      <w:r w:rsidRPr="00FD3C89">
        <w:rPr>
          <w:rFonts w:ascii="Times New Roman" w:eastAsia="Times New Roman" w:hAnsi="Times New Roman"/>
          <w:sz w:val="24"/>
          <w:szCs w:val="24"/>
          <w:lang w:eastAsia="pt-BR"/>
        </w:rPr>
        <w:t>1º</w:t>
      </w:r>
      <w:r w:rsidR="009F0C5A" w:rsidRPr="00FD3C89">
        <w:rPr>
          <w:rFonts w:ascii="Times New Roman" w:eastAsia="Times New Roman" w:hAnsi="Times New Roman"/>
          <w:sz w:val="24"/>
          <w:szCs w:val="24"/>
          <w:lang w:eastAsia="pt-BR"/>
        </w:rPr>
        <w:t xml:space="preserve"> do art. 40.</w:t>
      </w: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 1</w:t>
      </w:r>
      <w:r w:rsidRPr="00FD3C89">
        <w:rPr>
          <w:rFonts w:ascii="Times New Roman" w:eastAsia="Times New Roman" w:hAnsi="Times New Roman"/>
          <w:b/>
          <w:sz w:val="24"/>
          <w:szCs w:val="24"/>
          <w:u w:val="single"/>
          <w:vertAlign w:val="superscript"/>
          <w:lang w:eastAsia="pt-BR"/>
        </w:rPr>
        <w:t>o</w:t>
      </w:r>
      <w:r w:rsidRPr="00FD3C89">
        <w:rPr>
          <w:rFonts w:ascii="Times New Roman" w:eastAsia="Times New Roman" w:hAnsi="Times New Roman"/>
          <w:sz w:val="24"/>
          <w:szCs w:val="24"/>
          <w:lang w:eastAsia="pt-BR"/>
        </w:rPr>
        <w:t xml:space="preserve"> O fornecimento de cópia dos autos fica condicionado a pedido motivado, sendo vedada sua retirada da repartição.</w:t>
      </w: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p>
    <w:p w:rsidR="00035F1E" w:rsidRPr="00FD3C89" w:rsidRDefault="00035F1E" w:rsidP="00035F1E">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 2</w:t>
      </w:r>
      <w:r w:rsidRPr="00FD3C89">
        <w:rPr>
          <w:rFonts w:ascii="Times New Roman" w:eastAsia="Times New Roman" w:hAnsi="Times New Roman"/>
          <w:b/>
          <w:sz w:val="24"/>
          <w:szCs w:val="24"/>
          <w:u w:val="single"/>
          <w:vertAlign w:val="superscript"/>
          <w:lang w:eastAsia="pt-BR"/>
        </w:rPr>
        <w:t>o</w:t>
      </w:r>
      <w:r w:rsidRPr="00FD3C89">
        <w:rPr>
          <w:rFonts w:ascii="Times New Roman" w:eastAsia="Times New Roman" w:hAnsi="Times New Roman"/>
          <w:sz w:val="24"/>
          <w:szCs w:val="24"/>
          <w:lang w:eastAsia="pt-BR"/>
        </w:rPr>
        <w:t xml:space="preserve"> Caso não </w:t>
      </w:r>
      <w:r w:rsidR="009F0C5A" w:rsidRPr="00FD3C89">
        <w:rPr>
          <w:rFonts w:ascii="Times New Roman" w:eastAsia="Times New Roman" w:hAnsi="Times New Roman"/>
          <w:sz w:val="24"/>
          <w:szCs w:val="24"/>
          <w:lang w:eastAsia="pt-BR"/>
        </w:rPr>
        <w:t xml:space="preserve">seja </w:t>
      </w:r>
      <w:r w:rsidRPr="00FD3C89">
        <w:rPr>
          <w:rFonts w:ascii="Times New Roman" w:eastAsia="Times New Roman" w:hAnsi="Times New Roman"/>
          <w:sz w:val="24"/>
          <w:szCs w:val="24"/>
          <w:lang w:eastAsia="pt-BR"/>
        </w:rPr>
        <w:t>possível anexar as provas em meio eletrônico</w:t>
      </w:r>
      <w:r w:rsidR="009F0C5A" w:rsidRPr="00FD3C89">
        <w:rPr>
          <w:rFonts w:ascii="Times New Roman" w:eastAsia="Times New Roman" w:hAnsi="Times New Roman"/>
          <w:sz w:val="24"/>
          <w:szCs w:val="24"/>
          <w:lang w:eastAsia="pt-BR"/>
        </w:rPr>
        <w:t>,</w:t>
      </w:r>
      <w:r w:rsidRPr="00FD3C89">
        <w:rPr>
          <w:rFonts w:ascii="Times New Roman" w:eastAsia="Times New Roman" w:hAnsi="Times New Roman"/>
          <w:sz w:val="24"/>
          <w:szCs w:val="24"/>
          <w:lang w:eastAsia="pt-BR"/>
        </w:rPr>
        <w:t xml:space="preserve"> as mesmas devem ser devidamente protocoladas no setor d</w:t>
      </w:r>
      <w:r w:rsidR="009F0C5A" w:rsidRPr="00FD3C89">
        <w:rPr>
          <w:rFonts w:ascii="Times New Roman" w:eastAsia="Times New Roman" w:hAnsi="Times New Roman"/>
          <w:sz w:val="24"/>
          <w:szCs w:val="24"/>
          <w:lang w:eastAsia="pt-BR"/>
        </w:rPr>
        <w:t>e</w:t>
      </w:r>
      <w:r w:rsidRPr="00FD3C89">
        <w:rPr>
          <w:rFonts w:ascii="Times New Roman" w:eastAsia="Times New Roman" w:hAnsi="Times New Roman"/>
          <w:sz w:val="24"/>
          <w:szCs w:val="24"/>
          <w:lang w:eastAsia="pt-BR"/>
        </w:rPr>
        <w:t xml:space="preserve"> Protocolo Central da Secretaria de Estado da Fazenda até o primeiro dia útil seguinte ao prazo fixado </w:t>
      </w:r>
      <w:r w:rsidR="009F0C5A" w:rsidRPr="00FD3C89">
        <w:rPr>
          <w:rFonts w:ascii="Times New Roman" w:eastAsia="Times New Roman" w:hAnsi="Times New Roman"/>
          <w:sz w:val="24"/>
          <w:szCs w:val="24"/>
          <w:lang w:eastAsia="pt-BR"/>
        </w:rPr>
        <w:t xml:space="preserve">nos incisos I a III do </w:t>
      </w:r>
      <w:r w:rsidR="009F0C5A" w:rsidRPr="00FD3C89">
        <w:rPr>
          <w:rFonts w:ascii="Times New Roman" w:eastAsia="Times New Roman" w:hAnsi="Times New Roman"/>
          <w:i/>
          <w:sz w:val="24"/>
          <w:szCs w:val="24"/>
          <w:lang w:eastAsia="pt-BR"/>
        </w:rPr>
        <w:t>caput</w:t>
      </w:r>
      <w:r w:rsidR="009F0C5A" w:rsidRPr="00FD3C89">
        <w:rPr>
          <w:rFonts w:ascii="Times New Roman" w:eastAsia="Times New Roman" w:hAnsi="Times New Roman"/>
          <w:sz w:val="24"/>
          <w:szCs w:val="24"/>
          <w:lang w:eastAsia="pt-BR"/>
        </w:rPr>
        <w:t xml:space="preserve"> do art. 40, </w:t>
      </w:r>
      <w:r w:rsidRPr="00FD3C89">
        <w:rPr>
          <w:rFonts w:ascii="Times New Roman" w:eastAsia="Times New Roman" w:hAnsi="Times New Roman"/>
          <w:sz w:val="24"/>
          <w:szCs w:val="24"/>
          <w:lang w:eastAsia="pt-BR"/>
        </w:rPr>
        <w:t>ou entregues diretamente ao julgador no prazo de cinco dias úteis após o</w:t>
      </w:r>
      <w:r w:rsidR="009F0C5A" w:rsidRPr="00FD3C89">
        <w:rPr>
          <w:rFonts w:ascii="Times New Roman" w:eastAsia="Times New Roman" w:hAnsi="Times New Roman"/>
          <w:sz w:val="24"/>
          <w:szCs w:val="24"/>
          <w:lang w:eastAsia="pt-BR"/>
        </w:rPr>
        <w:t xml:space="preserve"> referido prazo.</w:t>
      </w:r>
    </w:p>
    <w:p w:rsidR="00035F1E" w:rsidRPr="00FD3C89" w:rsidRDefault="00035F1E" w:rsidP="00035F1E">
      <w:pPr>
        <w:spacing w:after="0"/>
        <w:ind w:firstLine="1985"/>
        <w:jc w:val="both"/>
        <w:outlineLvl w:val="6"/>
        <w:rPr>
          <w:rFonts w:ascii="Times New Roman" w:eastAsia="Times New Roman" w:hAnsi="Times New Roman"/>
          <w:sz w:val="24"/>
          <w:szCs w:val="24"/>
          <w:lang w:eastAsia="pt-BR"/>
        </w:rPr>
      </w:pPr>
    </w:p>
    <w:p w:rsidR="00F916A1" w:rsidRPr="00FD3C89" w:rsidRDefault="00035F1E" w:rsidP="00035F1E">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 3º</w:t>
      </w:r>
      <w:r w:rsidRPr="00FD3C89">
        <w:rPr>
          <w:rFonts w:ascii="Times New Roman" w:eastAsia="Times New Roman" w:hAnsi="Times New Roman"/>
          <w:sz w:val="24"/>
          <w:szCs w:val="24"/>
          <w:lang w:eastAsia="pt-BR"/>
        </w:rPr>
        <w:t xml:space="preserve"> </w:t>
      </w:r>
      <w:r w:rsidR="00E53022" w:rsidRPr="00FD3C89">
        <w:rPr>
          <w:rFonts w:ascii="Times New Roman" w:eastAsia="Times New Roman" w:hAnsi="Times New Roman"/>
          <w:sz w:val="24"/>
          <w:szCs w:val="24"/>
          <w:lang w:eastAsia="pt-BR"/>
        </w:rPr>
        <w:t>Revoga</w:t>
      </w:r>
      <w:r w:rsidR="00FD3C89" w:rsidRPr="00FD3C89">
        <w:rPr>
          <w:rFonts w:ascii="Times New Roman" w:eastAsia="Times New Roman" w:hAnsi="Times New Roman"/>
          <w:sz w:val="24"/>
          <w:szCs w:val="24"/>
          <w:lang w:eastAsia="pt-BR"/>
        </w:rPr>
        <w:t>do</w:t>
      </w:r>
      <w:r w:rsidRPr="00FD3C89">
        <w:rPr>
          <w:rFonts w:ascii="Times New Roman" w:eastAsia="Times New Roman" w:hAnsi="Times New Roman"/>
          <w:sz w:val="24"/>
          <w:szCs w:val="24"/>
          <w:lang w:eastAsia="pt-BR"/>
        </w:rPr>
        <w:t>.</w:t>
      </w: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 4º</w:t>
      </w:r>
      <w:r w:rsidRPr="00FD3C89">
        <w:rPr>
          <w:rFonts w:ascii="Times New Roman" w:eastAsia="Times New Roman" w:hAnsi="Times New Roman"/>
          <w:sz w:val="24"/>
          <w:szCs w:val="24"/>
          <w:lang w:eastAsia="pt-BR"/>
        </w:rPr>
        <w:t xml:space="preserve"> Cabe ao Presidente das Câmaras Reunidas pronunciar a inadmissibilidade dos pedidos de impugnação, dos recursos e dos pedidos de revisão. </w:t>
      </w: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Art. 42</w:t>
      </w:r>
      <w:r w:rsidRPr="00FD3C89">
        <w:rPr>
          <w:rFonts w:ascii="Times New Roman" w:eastAsia="Times New Roman" w:hAnsi="Times New Roman"/>
          <w:sz w:val="24"/>
          <w:szCs w:val="24"/>
          <w:lang w:eastAsia="pt-BR"/>
        </w:rPr>
        <w:t>. O impugnante deverá alegar, de uma só vez e articuladamente, toda a matéria que entender útil, juntando, na mesma oportunidade, as provas que possua, sob pena de preclusão.</w:t>
      </w: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 1º</w:t>
      </w:r>
      <w:r w:rsidRPr="00FD3C89">
        <w:rPr>
          <w:rFonts w:ascii="Times New Roman" w:eastAsia="Times New Roman" w:hAnsi="Times New Roman"/>
          <w:sz w:val="24"/>
          <w:szCs w:val="24"/>
          <w:lang w:eastAsia="pt-BR"/>
        </w:rPr>
        <w:t xml:space="preserve"> Fica ressalvada a apresentação de provas em momento processual diverso, desde que:</w:t>
      </w: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I – fique demonstrada a impossibilidade de sua apresentação oportuna;</w:t>
      </w: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II – refira-se a matéria de fato ou de direito superveniente;</w:t>
      </w: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III – destine-se a contrapor fatos ou </w:t>
      </w:r>
      <w:proofErr w:type="gramStart"/>
      <w:r w:rsidRPr="00FD3C89">
        <w:rPr>
          <w:rFonts w:ascii="Times New Roman" w:eastAsia="Times New Roman" w:hAnsi="Times New Roman"/>
          <w:sz w:val="24"/>
          <w:szCs w:val="24"/>
          <w:lang w:eastAsia="pt-BR"/>
        </w:rPr>
        <w:t>razões posteriormente trazidos</w:t>
      </w:r>
      <w:proofErr w:type="gramEnd"/>
      <w:r w:rsidRPr="00FD3C89">
        <w:rPr>
          <w:rFonts w:ascii="Times New Roman" w:eastAsia="Times New Roman" w:hAnsi="Times New Roman"/>
          <w:sz w:val="24"/>
          <w:szCs w:val="24"/>
          <w:lang w:eastAsia="pt-BR"/>
        </w:rPr>
        <w:t xml:space="preserve"> aos autos; e</w:t>
      </w: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IV – não impossibilite o cumprimento dos prazos para julgamento ou relatoria do processo.</w:t>
      </w: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lastRenderedPageBreak/>
        <w:t>§ 2º</w:t>
      </w:r>
      <w:r w:rsidRPr="00FD3C89">
        <w:rPr>
          <w:rFonts w:ascii="Times New Roman" w:eastAsia="Times New Roman" w:hAnsi="Times New Roman"/>
          <w:sz w:val="24"/>
          <w:szCs w:val="24"/>
          <w:lang w:eastAsia="pt-BR"/>
        </w:rPr>
        <w:t xml:space="preserve"> A prova pode ser desconsiderada, caso recebida em data que impossibilite a revisão do julgamento ou da relatoria dentro do prazo estabelecido pela SEF.</w:t>
      </w:r>
    </w:p>
    <w:p w:rsidR="00F916A1" w:rsidRPr="00FD3C89" w:rsidRDefault="00F916A1" w:rsidP="00F916A1">
      <w:pPr>
        <w:spacing w:after="0"/>
        <w:ind w:firstLine="1985"/>
        <w:jc w:val="both"/>
        <w:outlineLvl w:val="6"/>
        <w:rPr>
          <w:rFonts w:ascii="Times New Roman" w:eastAsia="Times New Roman" w:hAnsi="Times New Roman"/>
          <w:sz w:val="24"/>
          <w:szCs w:val="24"/>
          <w:lang w:eastAsia="pt-BR"/>
        </w:rPr>
      </w:pPr>
    </w:p>
    <w:p w:rsidR="00F916A1" w:rsidRPr="00FD3C89" w:rsidRDefault="00F916A1" w:rsidP="00F916A1">
      <w:pPr>
        <w:pStyle w:val="textos"/>
        <w:spacing w:before="0" w:beforeAutospacing="0" w:after="0" w:afterAutospacing="0"/>
        <w:jc w:val="center"/>
      </w:pPr>
    </w:p>
    <w:p w:rsidR="00F916A1" w:rsidRPr="00FD3C89" w:rsidRDefault="00F916A1" w:rsidP="00F916A1">
      <w:pPr>
        <w:spacing w:after="0" w:line="240" w:lineRule="auto"/>
        <w:jc w:val="center"/>
        <w:rPr>
          <w:rFonts w:ascii="Times New Roman" w:eastAsia="Times New Roman" w:hAnsi="Times New Roman"/>
          <w:b/>
          <w:bCs/>
          <w:sz w:val="24"/>
          <w:szCs w:val="24"/>
          <w:lang w:eastAsia="pt-BR"/>
        </w:rPr>
      </w:pPr>
    </w:p>
    <w:p w:rsidR="00F916A1" w:rsidRPr="00FD3C89" w:rsidRDefault="00F916A1" w:rsidP="00F916A1">
      <w:pPr>
        <w:spacing w:after="0" w:line="240" w:lineRule="auto"/>
        <w:jc w:val="center"/>
        <w:rPr>
          <w:rFonts w:ascii="Times New Roman" w:eastAsia="Times New Roman" w:hAnsi="Times New Roman"/>
          <w:b/>
          <w:bCs/>
          <w:sz w:val="24"/>
          <w:szCs w:val="24"/>
          <w:lang w:eastAsia="pt-BR"/>
        </w:rPr>
      </w:pPr>
      <w:r w:rsidRPr="00FD3C89">
        <w:rPr>
          <w:rFonts w:ascii="Times New Roman" w:eastAsia="Times New Roman" w:hAnsi="Times New Roman"/>
          <w:b/>
          <w:bCs/>
          <w:sz w:val="24"/>
          <w:szCs w:val="24"/>
          <w:lang w:eastAsia="pt-BR"/>
        </w:rPr>
        <w:t>CAPÍTULO VIII</w:t>
      </w:r>
    </w:p>
    <w:p w:rsidR="00F916A1" w:rsidRPr="00FD3C89" w:rsidRDefault="00F916A1" w:rsidP="00F916A1">
      <w:pPr>
        <w:spacing w:after="0" w:line="240" w:lineRule="auto"/>
        <w:jc w:val="center"/>
        <w:rPr>
          <w:rFonts w:ascii="Times New Roman" w:eastAsia="Times New Roman" w:hAnsi="Times New Roman"/>
          <w:b/>
          <w:bCs/>
          <w:sz w:val="24"/>
          <w:szCs w:val="24"/>
          <w:lang w:eastAsia="pt-BR"/>
        </w:rPr>
      </w:pPr>
      <w:r w:rsidRPr="00FD3C89">
        <w:rPr>
          <w:rFonts w:ascii="Times New Roman" w:eastAsia="Times New Roman" w:hAnsi="Times New Roman"/>
          <w:b/>
          <w:bCs/>
          <w:sz w:val="24"/>
          <w:szCs w:val="24"/>
          <w:lang w:eastAsia="pt-BR"/>
        </w:rPr>
        <w:t>DOS JULGAMENTOS DAS IMPUGNAÇÕES E DOS RECURSOS</w:t>
      </w:r>
    </w:p>
    <w:p w:rsidR="00F916A1" w:rsidRPr="00FD3C89" w:rsidRDefault="00F916A1" w:rsidP="00F916A1">
      <w:pPr>
        <w:spacing w:after="0" w:line="240" w:lineRule="auto"/>
        <w:jc w:val="both"/>
        <w:rPr>
          <w:rFonts w:ascii="Times New Roman" w:eastAsia="Times New Roman" w:hAnsi="Times New Roman"/>
          <w:b/>
          <w:bCs/>
          <w:sz w:val="24"/>
          <w:szCs w:val="24"/>
          <w:lang w:eastAsia="pt-BR"/>
        </w:rPr>
      </w:pPr>
    </w:p>
    <w:p w:rsidR="00F916A1" w:rsidRPr="00FD3C89" w:rsidRDefault="00F916A1" w:rsidP="00F916A1">
      <w:pPr>
        <w:pStyle w:val="redaoatual"/>
        <w:spacing w:before="0" w:beforeAutospacing="0" w:after="0" w:afterAutospacing="0"/>
        <w:ind w:firstLine="1985"/>
        <w:jc w:val="both"/>
        <w:rPr>
          <w:bCs/>
        </w:rPr>
      </w:pPr>
      <w:r w:rsidRPr="00FD3C89">
        <w:rPr>
          <w:b/>
          <w:bCs/>
        </w:rPr>
        <w:t>Art. 43</w:t>
      </w:r>
      <w:r w:rsidRPr="00FD3C89">
        <w:rPr>
          <w:bCs/>
        </w:rPr>
        <w:t>. Serão considerados peremptos as impugnações e os recursos sobre valor adicionado interpostos fora dos prazos estabelecidos na Lei Complementar Federal n° 63, de 11 de janeiro de 1990.</w:t>
      </w:r>
    </w:p>
    <w:p w:rsidR="00F916A1" w:rsidRPr="00FD3C89" w:rsidRDefault="00F916A1" w:rsidP="00F916A1">
      <w:pPr>
        <w:pStyle w:val="redaoatual"/>
        <w:spacing w:before="0" w:beforeAutospacing="0" w:after="0" w:afterAutospacing="0"/>
        <w:ind w:firstLine="1985"/>
        <w:jc w:val="both"/>
        <w:rPr>
          <w:b/>
          <w:bCs/>
        </w:rPr>
      </w:pPr>
    </w:p>
    <w:p w:rsidR="00F916A1" w:rsidRPr="00FD3C89" w:rsidRDefault="00F916A1" w:rsidP="00F916A1">
      <w:pPr>
        <w:pStyle w:val="redaoatual"/>
        <w:spacing w:before="0" w:beforeAutospacing="0" w:after="0" w:afterAutospacing="0"/>
        <w:ind w:firstLine="1985"/>
        <w:jc w:val="both"/>
        <w:rPr>
          <w:bCs/>
        </w:rPr>
      </w:pPr>
      <w:r w:rsidRPr="00FD3C89">
        <w:rPr>
          <w:b/>
          <w:bCs/>
        </w:rPr>
        <w:t>Art. 44</w:t>
      </w:r>
      <w:r w:rsidRPr="00FD3C89">
        <w:rPr>
          <w:bCs/>
        </w:rPr>
        <w:t xml:space="preserve">. </w:t>
      </w:r>
      <w:r w:rsidR="00FD3C89" w:rsidRPr="00FD3C89">
        <w:rPr>
          <w:bCs/>
        </w:rPr>
        <w:t xml:space="preserve">Por meio de </w:t>
      </w:r>
      <w:r w:rsidR="00FD3C89" w:rsidRPr="00FD3C89">
        <w:t>aplicativo específico do Sistema de Administração Tributária</w:t>
      </w:r>
      <w:r w:rsidR="00FD3C89" w:rsidRPr="00FD3C89">
        <w:rPr>
          <w:bCs/>
        </w:rPr>
        <w:t xml:space="preserve"> (SAT), </w:t>
      </w:r>
      <w:r w:rsidR="00FD3C89" w:rsidRPr="00FD3C89">
        <w:t>disponível na página da Secretaria de Estado da Fazenda, na internet,</w:t>
      </w:r>
      <w:r w:rsidR="00FD3C89" w:rsidRPr="00FD3C89">
        <w:rPr>
          <w:bCs/>
        </w:rPr>
        <w:t xml:space="preserve"> a</w:t>
      </w:r>
      <w:r w:rsidRPr="00FD3C89">
        <w:rPr>
          <w:bCs/>
        </w:rPr>
        <w:t>s impugnações e os recursos serão julgados:</w:t>
      </w:r>
    </w:p>
    <w:p w:rsidR="00F916A1" w:rsidRPr="00FD3C89" w:rsidRDefault="00F916A1" w:rsidP="00F916A1">
      <w:pPr>
        <w:pStyle w:val="redaoatual"/>
        <w:spacing w:before="0" w:beforeAutospacing="0" w:after="0" w:afterAutospacing="0"/>
        <w:ind w:left="1080" w:right="-2" w:firstLine="1418"/>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 xml:space="preserve">I – </w:t>
      </w:r>
      <w:proofErr w:type="gramStart"/>
      <w:r w:rsidRPr="00FD3C89">
        <w:rPr>
          <w:bCs/>
        </w:rPr>
        <w:t>em</w:t>
      </w:r>
      <w:proofErr w:type="gramEnd"/>
      <w:r w:rsidRPr="00FD3C89">
        <w:rPr>
          <w:bCs/>
        </w:rPr>
        <w:t xml:space="preserve"> primeira instância, pelo Diretor de Administração Tributária, quando se tratar de impugnação; e </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II – em segunda instância, pelo Secretário de Estado da Fazenda, quando se tratar de recurso contra a decisão proferida sobre o pedido de impugnação.</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t>§ 1º</w:t>
      </w:r>
      <w:r w:rsidRPr="00FD3C89">
        <w:rPr>
          <w:bCs/>
        </w:rPr>
        <w:t xml:space="preserve"> Por ato do titular da Diretoria de Administração Tributária (DIAT), a competência prevista no inciso I poderá ser delegada a: </w:t>
      </w:r>
    </w:p>
    <w:p w:rsidR="00F916A1" w:rsidRPr="00FD3C89" w:rsidRDefault="00F916A1" w:rsidP="00F916A1">
      <w:pPr>
        <w:pStyle w:val="redaoatual"/>
        <w:spacing w:before="0" w:beforeAutospacing="0" w:after="0" w:afterAutospacing="0"/>
        <w:ind w:right="-2" w:firstLine="1418"/>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 xml:space="preserve">I – </w:t>
      </w:r>
      <w:proofErr w:type="gramStart"/>
      <w:r w:rsidRPr="00FD3C89">
        <w:rPr>
          <w:bCs/>
        </w:rPr>
        <w:t>representantes</w:t>
      </w:r>
      <w:proofErr w:type="gramEnd"/>
      <w:r w:rsidRPr="00FD3C89">
        <w:rPr>
          <w:bCs/>
        </w:rPr>
        <w:t xml:space="preserve"> dos Municípios ou de Associações de Municípios, de ilibada reputação e notório conhecimento em processo administrativo; e </w:t>
      </w:r>
    </w:p>
    <w:p w:rsidR="00F916A1" w:rsidRPr="00FD3C89" w:rsidRDefault="00F916A1" w:rsidP="00F916A1">
      <w:pPr>
        <w:pStyle w:val="redaoatual"/>
        <w:spacing w:before="0" w:beforeAutospacing="0" w:after="0" w:afterAutospacing="0"/>
        <w:ind w:right="-2" w:firstLine="1418"/>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 xml:space="preserve">II – servidores da Secretaria de Estado da Fazenda, de ilibada reputação e notório conhecimento em processo administrativo. </w:t>
      </w:r>
    </w:p>
    <w:p w:rsidR="00F916A1" w:rsidRPr="00FD3C89" w:rsidRDefault="00F916A1" w:rsidP="00F916A1">
      <w:pPr>
        <w:pStyle w:val="redaoatual"/>
        <w:spacing w:before="0" w:beforeAutospacing="0" w:after="0" w:afterAutospacing="0"/>
        <w:ind w:right="-2" w:firstLine="1418"/>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t>§ 2º</w:t>
      </w:r>
      <w:r w:rsidRPr="00FD3C89">
        <w:rPr>
          <w:bCs/>
        </w:rPr>
        <w:t xml:space="preserve"> A competência prevista no inciso II do caput deste artigo poderá ser delegada, por ato do titular da Secretaria de Estado da Fazenda, a colegiado organizado em duas câmaras de julgamento, observado o seguinte: </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I – o presidente de cada câmara será de livre nomeação pelo titular da Secretaria de Estado da Fazenda, entre pessoas de ilibada reputação e notório saber jurídico;</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NormalWeb"/>
        <w:spacing w:before="0" w:beforeAutospacing="0" w:after="0" w:afterAutospacing="0" w:line="184" w:lineRule="atLeast"/>
        <w:ind w:firstLine="1980"/>
        <w:jc w:val="both"/>
      </w:pPr>
      <w:r w:rsidRPr="00FD3C89">
        <w:t xml:space="preserve">II – </w:t>
      </w:r>
      <w:proofErr w:type="gramStart"/>
      <w:r w:rsidRPr="00FD3C89">
        <w:t>dois conselheiros</w:t>
      </w:r>
      <w:proofErr w:type="gramEnd"/>
      <w:r w:rsidRPr="00FD3C89">
        <w:t xml:space="preserve"> titulares e dois conselheiros suplentes designados entre servidores da Secretaria de Estado da Fazenda, de ilibada reputação e notório conhecimento em processo administrativo; e</w:t>
      </w:r>
    </w:p>
    <w:p w:rsidR="00F916A1" w:rsidRPr="00FD3C89" w:rsidRDefault="00F916A1" w:rsidP="00F916A1">
      <w:pPr>
        <w:pStyle w:val="NormalWeb"/>
        <w:spacing w:before="0" w:beforeAutospacing="0" w:after="0" w:afterAutospacing="0" w:line="184" w:lineRule="atLeast"/>
        <w:ind w:firstLine="1980"/>
        <w:jc w:val="both"/>
      </w:pPr>
    </w:p>
    <w:p w:rsidR="00F916A1" w:rsidRPr="00FD3C89" w:rsidRDefault="00F916A1" w:rsidP="00F916A1">
      <w:pPr>
        <w:pStyle w:val="NormalWeb"/>
        <w:spacing w:before="0" w:beforeAutospacing="0" w:after="0" w:afterAutospacing="0" w:line="184" w:lineRule="atLeast"/>
        <w:ind w:firstLine="1980"/>
        <w:jc w:val="both"/>
      </w:pPr>
      <w:r w:rsidRPr="00FD3C89">
        <w:t>III – dois conselheiros titulares e dois conselheiros suplentes designados entre representantes dos Municípios ou de Associações de Municípios, de ilibada reputação e notório conhecimento em processo administrativo.</w:t>
      </w:r>
    </w:p>
    <w:p w:rsidR="00F916A1" w:rsidRPr="00FD3C89" w:rsidRDefault="00F916A1" w:rsidP="00F916A1">
      <w:pPr>
        <w:pStyle w:val="NormalWeb"/>
        <w:spacing w:before="0" w:beforeAutospacing="0" w:after="0" w:afterAutospacing="0" w:line="184" w:lineRule="atLeast"/>
        <w:ind w:firstLine="1980"/>
        <w:jc w:val="both"/>
      </w:pPr>
    </w:p>
    <w:p w:rsidR="00F916A1" w:rsidRPr="00FD3C89" w:rsidRDefault="00F916A1" w:rsidP="00602B37">
      <w:pPr>
        <w:pStyle w:val="NormalWeb"/>
        <w:spacing w:before="0" w:beforeAutospacing="0" w:after="0" w:afterAutospacing="0" w:line="184" w:lineRule="atLeast"/>
        <w:ind w:firstLine="1980"/>
        <w:jc w:val="both"/>
      </w:pPr>
      <w:r w:rsidRPr="00FD3C89">
        <w:rPr>
          <w:b/>
        </w:rPr>
        <w:t>§ 3º</w:t>
      </w:r>
      <w:r w:rsidRPr="00FD3C89">
        <w:t xml:space="preserve"> Caberá ao Secretário de Estado da Fazenda designar o presi</w:t>
      </w:r>
      <w:r w:rsidR="00602B37" w:rsidRPr="00FD3C89">
        <w:t>dente das câmaras.</w:t>
      </w:r>
    </w:p>
    <w:p w:rsidR="00602B37" w:rsidRPr="00FD3C89" w:rsidRDefault="00602B37" w:rsidP="00602B37">
      <w:pPr>
        <w:pStyle w:val="NormalWeb"/>
        <w:spacing w:before="0" w:beforeAutospacing="0" w:after="0" w:afterAutospacing="0" w:line="184" w:lineRule="atLeast"/>
        <w:ind w:firstLine="1980"/>
        <w:jc w:val="both"/>
      </w:pPr>
    </w:p>
    <w:p w:rsidR="00F916A1" w:rsidRPr="00FD3C89" w:rsidRDefault="00F916A1" w:rsidP="00F916A1">
      <w:pPr>
        <w:pStyle w:val="redaoatual"/>
        <w:spacing w:before="0" w:beforeAutospacing="0" w:after="0" w:afterAutospacing="0"/>
        <w:ind w:firstLine="1985"/>
        <w:jc w:val="both"/>
        <w:rPr>
          <w:bCs/>
        </w:rPr>
      </w:pPr>
      <w:r w:rsidRPr="00FD3C89">
        <w:rPr>
          <w:b/>
          <w:bCs/>
        </w:rPr>
        <w:t>§ 4</w:t>
      </w:r>
      <w:r w:rsidRPr="00FD3C89">
        <w:rPr>
          <w:b/>
          <w:strike/>
        </w:rPr>
        <w:t>º</w:t>
      </w:r>
      <w:r w:rsidRPr="00FD3C89">
        <w:rPr>
          <w:bCs/>
        </w:rPr>
        <w:t xml:space="preserve"> Cabe aos julgadores e ao colegiado o cumprimento estrito desta Portaria.</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lastRenderedPageBreak/>
        <w:t>§ 5</w:t>
      </w:r>
      <w:r w:rsidRPr="00FD3C89">
        <w:rPr>
          <w:b/>
          <w:strike/>
        </w:rPr>
        <w:t>º</w:t>
      </w:r>
      <w:r w:rsidRPr="00FD3C89">
        <w:rPr>
          <w:bCs/>
        </w:rPr>
        <w:t xml:space="preserve"> Compete ao Diretor de Administração Tributária definir a forma de distribuição dos processos.</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t>§ 6º</w:t>
      </w:r>
      <w:r w:rsidRPr="00FD3C89">
        <w:rPr>
          <w:bCs/>
        </w:rPr>
        <w:t xml:space="preserve"> As decisões dos julgadores singulares, nos pedidos de impugnação, serão </w:t>
      </w:r>
      <w:proofErr w:type="gramStart"/>
      <w:r w:rsidRPr="00FD3C89">
        <w:rPr>
          <w:bCs/>
        </w:rPr>
        <w:t>publicados</w:t>
      </w:r>
      <w:proofErr w:type="gramEnd"/>
      <w:r w:rsidRPr="00FD3C89">
        <w:rPr>
          <w:bCs/>
        </w:rPr>
        <w:t xml:space="preserve"> na Publicação Eletrônica da Secretaria de Estado da Fazenda (</w:t>
      </w:r>
      <w:proofErr w:type="spellStart"/>
      <w:r w:rsidRPr="00FD3C89">
        <w:rPr>
          <w:bCs/>
        </w:rPr>
        <w:t>Pe</w:t>
      </w:r>
      <w:proofErr w:type="spellEnd"/>
      <w:r w:rsidRPr="00FD3C89">
        <w:rPr>
          <w:bCs/>
        </w:rPr>
        <w:t xml:space="preserve">/SEF), por meio de ato do Diretor de Administração Tributária. </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t>§ 7º</w:t>
      </w:r>
      <w:r w:rsidRPr="00FD3C89">
        <w:rPr>
          <w:bCs/>
        </w:rPr>
        <w:t xml:space="preserve"> As decisões das Câmaras e das Câmaras Reunidas serão publicadas na </w:t>
      </w:r>
      <w:proofErr w:type="spellStart"/>
      <w:r w:rsidRPr="00FD3C89">
        <w:rPr>
          <w:bCs/>
        </w:rPr>
        <w:t>Pe</w:t>
      </w:r>
      <w:proofErr w:type="spellEnd"/>
      <w:r w:rsidRPr="00FD3C89">
        <w:rPr>
          <w:bCs/>
        </w:rPr>
        <w:t>/SEF, por meio de ato do Secretário de Estado da Fazenda. (NR)</w:t>
      </w:r>
    </w:p>
    <w:p w:rsidR="00F208E9" w:rsidRPr="00FD3C89" w:rsidRDefault="00F208E9" w:rsidP="00D2646F">
      <w:pPr>
        <w:pStyle w:val="redaoatual"/>
        <w:spacing w:before="0" w:beforeAutospacing="0" w:after="0" w:afterAutospacing="0"/>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t>Art. 45</w:t>
      </w:r>
      <w:r w:rsidRPr="00FD3C89">
        <w:rPr>
          <w:bCs/>
        </w:rPr>
        <w:t xml:space="preserve">. Revogado. </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t>Art. 45-A</w:t>
      </w:r>
      <w:r w:rsidRPr="00FD3C89">
        <w:rPr>
          <w:bCs/>
        </w:rPr>
        <w:t>. O Julgador ou o Conselheiro devem declarar-se impedidos para decidir, relatar ou votar em impugnação, recurso ou pedido de revisão:</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I – no qual algum município da região de abrangência da associação de Municípios a que o julgador ou conselheiro esteja vinculado tenha interesse direto no resultado da decisão;</w:t>
      </w:r>
    </w:p>
    <w:p w:rsidR="00F916A1" w:rsidRPr="00FD3C89" w:rsidRDefault="00F916A1" w:rsidP="00F916A1">
      <w:pPr>
        <w:pStyle w:val="redaoatual"/>
        <w:spacing w:before="0" w:beforeAutospacing="0" w:after="0" w:afterAutospacing="0"/>
        <w:ind w:firstLine="1985"/>
        <w:jc w:val="both"/>
        <w:rPr>
          <w:bCs/>
        </w:rPr>
      </w:pPr>
    </w:p>
    <w:p w:rsidR="00F916A1" w:rsidRPr="009B1E12" w:rsidRDefault="00FD3C89" w:rsidP="00F916A1">
      <w:pPr>
        <w:pStyle w:val="redaoatual"/>
        <w:spacing w:before="0" w:beforeAutospacing="0" w:after="0" w:afterAutospacing="0"/>
        <w:ind w:firstLine="1985"/>
        <w:jc w:val="both"/>
        <w:rPr>
          <w:bCs/>
        </w:rPr>
      </w:pPr>
      <w:r w:rsidRPr="009B1E12">
        <w:rPr>
          <w:bCs/>
        </w:rPr>
        <w:t>II –</w:t>
      </w:r>
      <w:r w:rsidR="00F916A1" w:rsidRPr="009B1E12">
        <w:rPr>
          <w:bCs/>
        </w:rPr>
        <w:t xml:space="preserve"> </w:t>
      </w:r>
      <w:r w:rsidRPr="009B1E12">
        <w:rPr>
          <w:bCs/>
        </w:rPr>
        <w:t xml:space="preserve">no qual o município a que o </w:t>
      </w:r>
      <w:r w:rsidR="00F916A1" w:rsidRPr="009B1E12">
        <w:rPr>
          <w:bCs/>
        </w:rPr>
        <w:t xml:space="preserve">julgador </w:t>
      </w:r>
      <w:r w:rsidRPr="009B1E12">
        <w:rPr>
          <w:bCs/>
        </w:rPr>
        <w:t>ou conselheiro esteja vinculado tenha interesse direto no resultado da decisão.</w:t>
      </w:r>
    </w:p>
    <w:p w:rsidR="00F916A1" w:rsidRPr="009B1E12" w:rsidRDefault="00F916A1" w:rsidP="00F916A1">
      <w:pPr>
        <w:pStyle w:val="redaoatual"/>
        <w:spacing w:before="0" w:beforeAutospacing="0" w:after="0" w:afterAutospacing="0"/>
        <w:ind w:firstLine="1985"/>
        <w:jc w:val="both"/>
        <w:rPr>
          <w:bCs/>
        </w:rPr>
      </w:pPr>
    </w:p>
    <w:p w:rsidR="00F916A1" w:rsidRPr="009B1E12" w:rsidRDefault="00F916A1" w:rsidP="00F916A1">
      <w:pPr>
        <w:pStyle w:val="redaoatual"/>
        <w:spacing w:before="0" w:beforeAutospacing="0" w:after="0" w:afterAutospacing="0"/>
        <w:ind w:firstLine="1985"/>
        <w:jc w:val="both"/>
        <w:rPr>
          <w:bCs/>
        </w:rPr>
      </w:pPr>
      <w:r w:rsidRPr="009B1E12">
        <w:rPr>
          <w:bCs/>
        </w:rPr>
        <w:t>III – Revoga</w:t>
      </w:r>
      <w:r w:rsidR="00FD3C89" w:rsidRPr="009B1E12">
        <w:rPr>
          <w:bCs/>
        </w:rPr>
        <w:t>do.</w:t>
      </w:r>
    </w:p>
    <w:p w:rsidR="00F916A1" w:rsidRPr="009B1E12"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9B1E12">
        <w:rPr>
          <w:bCs/>
        </w:rPr>
        <w:t>Parágrafo único: O disposto neste artigo não se aplica:</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 xml:space="preserve">I - </w:t>
      </w:r>
      <w:proofErr w:type="gramStart"/>
      <w:r w:rsidRPr="00FD3C89">
        <w:rPr>
          <w:bCs/>
        </w:rPr>
        <w:t>aos</w:t>
      </w:r>
      <w:proofErr w:type="gramEnd"/>
      <w:r w:rsidRPr="00FD3C89">
        <w:rPr>
          <w:bCs/>
        </w:rPr>
        <w:t xml:space="preserve"> casos em que o município representado pelo julgador ou conselheiro participar com menos de 10% (dez por cento) do rateio total do valor adicionado objeto do pedido; e</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II – nos casos em que envolver simples acréscimo de valor adicionado total do Estado.</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t>Art. 46</w:t>
      </w:r>
      <w:r w:rsidRPr="00FD3C89">
        <w:rPr>
          <w:bCs/>
        </w:rPr>
        <w:t>. A Secretaria de Estado da Fazenda poderá conceder:</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I – prazo de cinco dias úteis para saneamento do processo, desde que a concessão não interfira no prazo estipulado para o julgamento;</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II – prazo de cinco dias úteis para manifestação do Município do qual deva ser subtraído o valor impugnado, recorrido ou em pedido de revisão.</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t>§ 1º</w:t>
      </w:r>
      <w:r w:rsidRPr="00FD3C89">
        <w:rPr>
          <w:bCs/>
        </w:rPr>
        <w:t xml:space="preserve"> Fica dispensada a citação do Município a que se refere o inciso II, nos seguintes casos:</w:t>
      </w:r>
    </w:p>
    <w:p w:rsidR="00F916A1" w:rsidRPr="00FD3C89" w:rsidRDefault="00F916A1" w:rsidP="00F916A1">
      <w:pPr>
        <w:pStyle w:val="redaoatual"/>
        <w:spacing w:before="0" w:beforeAutospacing="0" w:after="0" w:afterAutospacing="0"/>
        <w:ind w:firstLine="1985"/>
        <w:jc w:val="both"/>
        <w:rPr>
          <w:bCs/>
          <w:highlight w:val="yellow"/>
        </w:rPr>
      </w:pPr>
    </w:p>
    <w:p w:rsidR="00F916A1" w:rsidRPr="00FD3C89" w:rsidRDefault="00F916A1" w:rsidP="00F916A1">
      <w:pPr>
        <w:pStyle w:val="redaoatual"/>
        <w:spacing w:before="0" w:beforeAutospacing="0" w:after="0" w:afterAutospacing="0"/>
        <w:ind w:firstLine="1985"/>
        <w:jc w:val="both"/>
        <w:rPr>
          <w:bCs/>
        </w:rPr>
      </w:pPr>
      <w:r w:rsidRPr="00FD3C89">
        <w:rPr>
          <w:bCs/>
        </w:rPr>
        <w:t>I – simples acréscimo de valor adicionado;</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II – equívoco no processamento ensejando mera correção de Município a quem deva ser atribuído o valor adicionado;</w:t>
      </w:r>
    </w:p>
    <w:p w:rsidR="00F916A1" w:rsidRPr="00FD3C89" w:rsidRDefault="00F916A1" w:rsidP="00F916A1">
      <w:pPr>
        <w:pStyle w:val="redaoatual"/>
        <w:spacing w:before="0" w:beforeAutospacing="0" w:after="0" w:afterAutospacing="0"/>
        <w:ind w:firstLine="1985"/>
        <w:jc w:val="both"/>
        <w:rPr>
          <w:bCs/>
          <w:highlight w:val="yellow"/>
        </w:rPr>
      </w:pPr>
    </w:p>
    <w:p w:rsidR="00F916A1" w:rsidRPr="00FD3C89" w:rsidRDefault="00F916A1" w:rsidP="00F916A1">
      <w:pPr>
        <w:pStyle w:val="redaoatual"/>
        <w:spacing w:before="0" w:beforeAutospacing="0" w:after="0" w:afterAutospacing="0"/>
        <w:ind w:firstLine="1985"/>
        <w:jc w:val="both"/>
        <w:rPr>
          <w:bCs/>
        </w:rPr>
      </w:pPr>
      <w:r w:rsidRPr="00FD3C89">
        <w:rPr>
          <w:bCs/>
        </w:rPr>
        <w:t>III – revogado; e </w:t>
      </w:r>
    </w:p>
    <w:p w:rsidR="00F916A1" w:rsidRPr="00FD3C89" w:rsidRDefault="00F916A1" w:rsidP="00F916A1">
      <w:pPr>
        <w:pStyle w:val="redaoatual"/>
        <w:spacing w:before="0" w:beforeAutospacing="0" w:after="0" w:afterAutospacing="0"/>
        <w:ind w:firstLine="1985"/>
        <w:jc w:val="both"/>
        <w:rPr>
          <w:bCs/>
          <w:highlight w:val="yellow"/>
        </w:rPr>
      </w:pPr>
    </w:p>
    <w:p w:rsidR="00F916A1" w:rsidRPr="00FD3C89" w:rsidRDefault="00F916A1" w:rsidP="00F916A1">
      <w:pPr>
        <w:pStyle w:val="redaoatual"/>
        <w:spacing w:before="0" w:beforeAutospacing="0" w:after="0" w:afterAutospacing="0"/>
        <w:ind w:firstLine="1985"/>
        <w:jc w:val="both"/>
        <w:rPr>
          <w:bCs/>
        </w:rPr>
      </w:pPr>
      <w:r w:rsidRPr="00FD3C89">
        <w:rPr>
          <w:bCs/>
        </w:rPr>
        <w:t>IV –</w:t>
      </w:r>
      <w:r w:rsidR="00FD3C89" w:rsidRPr="00FD3C89">
        <w:rPr>
          <w:bCs/>
        </w:rPr>
        <w:t xml:space="preserve"> Revogado.</w:t>
      </w:r>
    </w:p>
    <w:p w:rsidR="00D2646F" w:rsidRPr="00FD3C89" w:rsidRDefault="00D2646F" w:rsidP="00F916A1">
      <w:pPr>
        <w:pStyle w:val="redaoatual"/>
        <w:spacing w:before="0" w:beforeAutospacing="0" w:after="0" w:afterAutospacing="0"/>
        <w:ind w:firstLine="1985"/>
        <w:jc w:val="both"/>
        <w:rPr>
          <w:b/>
          <w:bCs/>
        </w:rPr>
      </w:pPr>
    </w:p>
    <w:p w:rsidR="00F916A1" w:rsidRPr="00FD3C89" w:rsidRDefault="00F916A1" w:rsidP="00F916A1">
      <w:pPr>
        <w:pStyle w:val="redaoatual"/>
        <w:spacing w:before="0" w:beforeAutospacing="0" w:after="0" w:afterAutospacing="0"/>
        <w:ind w:firstLine="1985"/>
        <w:jc w:val="both"/>
        <w:rPr>
          <w:bCs/>
        </w:rPr>
      </w:pPr>
      <w:r w:rsidRPr="00FD3C89">
        <w:rPr>
          <w:b/>
          <w:bCs/>
        </w:rPr>
        <w:t>§ 2º</w:t>
      </w:r>
      <w:r w:rsidRPr="00FD3C89">
        <w:rPr>
          <w:bCs/>
        </w:rPr>
        <w:t xml:space="preserve"> A citação dos interessados e dos envolvidos nos recursos e nos pedidos de revisão poderá ser efetuada através de divulgação, na página da Secretaria de Estado da Fazenda, na Internet.</w:t>
      </w:r>
    </w:p>
    <w:p w:rsidR="00F916A1" w:rsidRPr="00FD3C89" w:rsidRDefault="00F916A1" w:rsidP="00F916A1">
      <w:pPr>
        <w:pStyle w:val="redaoatual"/>
        <w:spacing w:before="0" w:beforeAutospacing="0" w:after="0" w:afterAutospacing="0"/>
        <w:ind w:firstLine="1985"/>
        <w:jc w:val="both"/>
        <w:rPr>
          <w:b/>
          <w:bCs/>
        </w:rPr>
      </w:pPr>
    </w:p>
    <w:p w:rsidR="00F916A1" w:rsidRPr="00FD3C89" w:rsidRDefault="00F916A1" w:rsidP="00F916A1">
      <w:pPr>
        <w:pStyle w:val="redaoatual"/>
        <w:spacing w:before="0" w:beforeAutospacing="0" w:after="0" w:afterAutospacing="0"/>
        <w:ind w:firstLine="1985"/>
        <w:jc w:val="both"/>
        <w:rPr>
          <w:bCs/>
        </w:rPr>
      </w:pPr>
      <w:r w:rsidRPr="00FD3C89">
        <w:rPr>
          <w:b/>
          <w:bCs/>
        </w:rPr>
        <w:t xml:space="preserve">Art. 47. </w:t>
      </w:r>
      <w:r w:rsidRPr="00FD3C89">
        <w:rPr>
          <w:bCs/>
        </w:rPr>
        <w:t>A decisão de primeira instância deverá conter o seguinte:</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I – ementa;</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II - relatório, que será síntese de todo o processo;</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NormalWeb"/>
        <w:spacing w:before="0" w:beforeAutospacing="0" w:after="0" w:afterAutospacing="0" w:line="184" w:lineRule="atLeast"/>
        <w:ind w:firstLine="1980"/>
        <w:jc w:val="both"/>
      </w:pPr>
      <w:r w:rsidRPr="00FD3C89">
        <w:t>II-A - análise da admissibilidade – preliminares;</w:t>
      </w:r>
    </w:p>
    <w:p w:rsidR="00F916A1" w:rsidRPr="00FD3C89" w:rsidRDefault="00F916A1" w:rsidP="00F916A1">
      <w:pPr>
        <w:pStyle w:val="NormalWeb"/>
        <w:spacing w:before="0" w:beforeAutospacing="0" w:after="0" w:afterAutospacing="0" w:line="184" w:lineRule="atLeast"/>
        <w:ind w:firstLine="1980"/>
        <w:jc w:val="both"/>
      </w:pPr>
    </w:p>
    <w:p w:rsidR="00F916A1" w:rsidRPr="00FD3C89" w:rsidRDefault="00F916A1" w:rsidP="00F916A1">
      <w:pPr>
        <w:pStyle w:val="NormalWeb"/>
        <w:spacing w:before="0" w:beforeAutospacing="0" w:after="0" w:afterAutospacing="0" w:line="184" w:lineRule="atLeast"/>
        <w:ind w:firstLine="1980"/>
        <w:jc w:val="both"/>
      </w:pPr>
      <w:r w:rsidRPr="00FD3C89">
        <w:t>III - análise e mérito de todas as questões levantadas na impugnação;</w:t>
      </w:r>
    </w:p>
    <w:p w:rsidR="00F916A1" w:rsidRPr="00FD3C89" w:rsidRDefault="00F916A1" w:rsidP="00F916A1">
      <w:pPr>
        <w:pStyle w:val="NormalWeb"/>
        <w:spacing w:before="0" w:beforeAutospacing="0" w:after="0" w:afterAutospacing="0" w:line="184" w:lineRule="atLeast"/>
        <w:ind w:firstLine="1980"/>
        <w:jc w:val="both"/>
      </w:pPr>
    </w:p>
    <w:p w:rsidR="00F916A1" w:rsidRPr="00FD3C89" w:rsidRDefault="00F916A1" w:rsidP="00F916A1">
      <w:pPr>
        <w:pStyle w:val="NormalWeb"/>
        <w:spacing w:before="0" w:beforeAutospacing="0" w:after="0" w:afterAutospacing="0" w:line="184" w:lineRule="atLeast"/>
        <w:ind w:firstLine="1980"/>
        <w:jc w:val="both"/>
      </w:pPr>
      <w:r w:rsidRPr="00FD3C89">
        <w:t>IV - decisão fundamentada expondo as razões de decidir.</w:t>
      </w:r>
    </w:p>
    <w:p w:rsidR="00F916A1" w:rsidRPr="00FD3C89" w:rsidRDefault="00F916A1" w:rsidP="00F916A1">
      <w:pPr>
        <w:pStyle w:val="NormalWeb"/>
        <w:spacing w:before="0" w:beforeAutospacing="0" w:after="0" w:afterAutospacing="0" w:line="184" w:lineRule="atLeast"/>
        <w:ind w:firstLine="1980"/>
        <w:jc w:val="both"/>
      </w:pPr>
    </w:p>
    <w:p w:rsidR="00F916A1" w:rsidRPr="00FD3C89" w:rsidRDefault="00F916A1" w:rsidP="00F916A1">
      <w:pPr>
        <w:pStyle w:val="NormalWeb"/>
        <w:spacing w:before="0" w:beforeAutospacing="0" w:after="0" w:afterAutospacing="0" w:line="184" w:lineRule="atLeast"/>
        <w:ind w:firstLine="1980"/>
        <w:jc w:val="both"/>
      </w:pPr>
      <w:r w:rsidRPr="00FD3C89">
        <w:t>V - o provimento do pedido ou se negado;</w:t>
      </w:r>
    </w:p>
    <w:p w:rsidR="00F916A1" w:rsidRPr="00FD3C89" w:rsidRDefault="00F916A1" w:rsidP="00F916A1">
      <w:pPr>
        <w:pStyle w:val="NormalWeb"/>
        <w:spacing w:before="0" w:beforeAutospacing="0" w:after="0" w:afterAutospacing="0" w:line="184" w:lineRule="atLeast"/>
        <w:ind w:firstLine="1980"/>
        <w:jc w:val="both"/>
      </w:pPr>
    </w:p>
    <w:p w:rsidR="00F916A1" w:rsidRPr="00FD3C89" w:rsidRDefault="00F916A1" w:rsidP="00F916A1">
      <w:pPr>
        <w:pStyle w:val="NormalWeb"/>
        <w:spacing w:before="0" w:beforeAutospacing="0" w:after="0" w:afterAutospacing="0" w:line="184" w:lineRule="atLeast"/>
        <w:ind w:firstLine="1980"/>
        <w:jc w:val="both"/>
      </w:pPr>
      <w:r w:rsidRPr="00FD3C89">
        <w:t>VI – atribuição do valor adicionado, nos termos da decisão, no Sistema de Administração Tributária (SAT).</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VII – Revogado.</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 xml:space="preserve">Parágrafo único. Qualquer coação ou constrangimento a que seja submetido o julgador de primeira instância que comprometa o seu livre convencimento poderá acarretar as seguintes </w:t>
      </w:r>
      <w:proofErr w:type="spellStart"/>
      <w:r w:rsidRPr="00FD3C89">
        <w:rPr>
          <w:bCs/>
        </w:rPr>
        <w:t>conseqüências</w:t>
      </w:r>
      <w:proofErr w:type="spellEnd"/>
      <w:r w:rsidRPr="00FD3C89">
        <w:rPr>
          <w:bCs/>
        </w:rPr>
        <w:t>, aplicadas de ofício, a critério do presidente do colegiado:</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I – anulação do julgamento e redistribuição do processo a outro julgador;</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 xml:space="preserve">II – </w:t>
      </w:r>
      <w:proofErr w:type="gramStart"/>
      <w:r w:rsidRPr="00FD3C89">
        <w:rPr>
          <w:bCs/>
        </w:rPr>
        <w:t>revogação</w:t>
      </w:r>
      <w:proofErr w:type="gramEnd"/>
      <w:r w:rsidRPr="00FD3C89">
        <w:rPr>
          <w:bCs/>
        </w:rPr>
        <w:t xml:space="preserve"> sumária da delegação dos julgadores implicados no constrangimento ilegal; ou</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 xml:space="preserve">III – declaração de improcedência da impugnação. </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t>Art. 48</w:t>
      </w:r>
      <w:r w:rsidRPr="00FD3C89">
        <w:rPr>
          <w:bCs/>
        </w:rPr>
        <w:t>. Durante o período de análise e julgamento, a Secretaria da Fazenda poderá liberar, aos julgadores das impugnações, acesso aos dados da DIME, escrita fiscal digital e nota fiscal eletrônica dos contribuintes em análise.</w:t>
      </w:r>
    </w:p>
    <w:p w:rsidR="00F916A1" w:rsidRPr="00FD3C89" w:rsidRDefault="00F916A1" w:rsidP="00F916A1">
      <w:pPr>
        <w:pStyle w:val="redaoatual"/>
        <w:spacing w:before="0" w:beforeAutospacing="0" w:after="0" w:afterAutospacing="0"/>
        <w:ind w:firstLine="1985"/>
        <w:jc w:val="both"/>
        <w:rPr>
          <w:b/>
          <w:bCs/>
        </w:rPr>
      </w:pPr>
    </w:p>
    <w:p w:rsidR="00F916A1" w:rsidRPr="00FD3C89" w:rsidRDefault="00F916A1" w:rsidP="00F916A1">
      <w:pPr>
        <w:pStyle w:val="redaoatual"/>
        <w:spacing w:before="0" w:beforeAutospacing="0" w:after="0" w:afterAutospacing="0"/>
        <w:ind w:firstLine="1985"/>
        <w:jc w:val="both"/>
        <w:rPr>
          <w:bCs/>
        </w:rPr>
      </w:pPr>
      <w:r w:rsidRPr="00FD3C89">
        <w:rPr>
          <w:b/>
          <w:bCs/>
        </w:rPr>
        <w:t xml:space="preserve">Art. 49. </w:t>
      </w:r>
      <w:r w:rsidRPr="00FD3C89">
        <w:rPr>
          <w:bCs/>
        </w:rPr>
        <w:t xml:space="preserve">A decisão singular que envolver concessão de valor adicionado superior a 0,01% (um centésimo por cento) do valor adicionado do Estado apurado no ano anterior ao ano-base da apuração, a um mesmo município, deve ser submetida ao colegiado para revisão. </w:t>
      </w:r>
    </w:p>
    <w:p w:rsidR="00F916A1" w:rsidRPr="00FD3C89" w:rsidRDefault="00F916A1" w:rsidP="00F916A1">
      <w:pPr>
        <w:pStyle w:val="redaoatual"/>
        <w:spacing w:before="0" w:beforeAutospacing="0" w:after="0" w:afterAutospacing="0"/>
        <w:ind w:firstLine="1985"/>
        <w:jc w:val="both"/>
        <w:rPr>
          <w:b/>
          <w:bCs/>
        </w:rPr>
      </w:pPr>
    </w:p>
    <w:p w:rsidR="00F916A1" w:rsidRPr="00FD3C89" w:rsidRDefault="00F916A1" w:rsidP="00F916A1">
      <w:pPr>
        <w:pStyle w:val="redaoatual"/>
        <w:spacing w:before="0" w:beforeAutospacing="0" w:after="0" w:afterAutospacing="0"/>
        <w:ind w:firstLine="1985"/>
        <w:jc w:val="both"/>
        <w:rPr>
          <w:bCs/>
        </w:rPr>
      </w:pPr>
      <w:r w:rsidRPr="00FD3C89">
        <w:rPr>
          <w:b/>
          <w:bCs/>
        </w:rPr>
        <w:t xml:space="preserve">Art. 50. </w:t>
      </w:r>
      <w:r w:rsidRPr="00FD3C89">
        <w:rPr>
          <w:bCs/>
        </w:rPr>
        <w:t>Revogado.</w:t>
      </w:r>
    </w:p>
    <w:p w:rsidR="00F916A1" w:rsidRPr="00FD3C89" w:rsidRDefault="00F916A1" w:rsidP="00F916A1">
      <w:pPr>
        <w:pStyle w:val="redaoatual"/>
        <w:spacing w:before="0" w:beforeAutospacing="0" w:after="0" w:afterAutospacing="0"/>
        <w:ind w:firstLine="1985"/>
        <w:jc w:val="both"/>
        <w:rPr>
          <w:b/>
          <w:bCs/>
        </w:rPr>
      </w:pPr>
    </w:p>
    <w:p w:rsidR="00F916A1" w:rsidRPr="00FD3C89" w:rsidRDefault="00F916A1" w:rsidP="00F916A1">
      <w:pPr>
        <w:pStyle w:val="redaoatual"/>
        <w:spacing w:before="0" w:beforeAutospacing="0" w:after="0" w:afterAutospacing="0"/>
        <w:ind w:firstLine="1985"/>
        <w:jc w:val="both"/>
        <w:rPr>
          <w:bCs/>
        </w:rPr>
      </w:pPr>
      <w:r w:rsidRPr="00FD3C89">
        <w:rPr>
          <w:b/>
          <w:bCs/>
        </w:rPr>
        <w:t xml:space="preserve">Art. 51. </w:t>
      </w:r>
      <w:r w:rsidRPr="00FD3C89">
        <w:rPr>
          <w:bCs/>
        </w:rPr>
        <w:t>Durante a sessão de julgamento, em segunda instância, os representantes dos Municípios e das associações de Municípios poderão fazer a defesa oral de seus recursos.</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Parágrafo único. A intenção de fazer a defesa oral deve ser requerida na interposição do recurso.</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t>Art. 52</w:t>
      </w:r>
      <w:r w:rsidRPr="00FD3C89">
        <w:rPr>
          <w:bCs/>
        </w:rPr>
        <w:t>. Compete ao presidente:</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I – presidir as sessões, resolver as questões de ordem e apurar as votações;</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II – determinar as diligências e perícias necessárias;</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III – assinar as atas das sessões; e</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IV – designar seu substituto em caso de impedimento.</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V – definir a pauta de julgamento.</w:t>
      </w:r>
    </w:p>
    <w:p w:rsidR="00D8391A" w:rsidRPr="00FD3C89" w:rsidRDefault="00D8391A"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t>§ 1</w:t>
      </w:r>
      <w:r w:rsidRPr="00FD3C89">
        <w:rPr>
          <w:b/>
          <w:bCs/>
          <w:u w:val="single"/>
          <w:vertAlign w:val="superscript"/>
        </w:rPr>
        <w:t>o</w:t>
      </w:r>
      <w:r w:rsidRPr="00FD3C89">
        <w:rPr>
          <w:bCs/>
        </w:rPr>
        <w:t xml:space="preserve"> O presidente designará um secretário, a quem competirá lavrar a ata das sessões.</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t>§ 2</w:t>
      </w:r>
      <w:r w:rsidRPr="00FD3C89">
        <w:rPr>
          <w:b/>
          <w:bCs/>
          <w:u w:val="single"/>
          <w:vertAlign w:val="superscript"/>
        </w:rPr>
        <w:t>o</w:t>
      </w:r>
      <w:r w:rsidRPr="00FD3C89">
        <w:rPr>
          <w:bCs/>
        </w:rPr>
        <w:t xml:space="preserve"> Havendo condições técnicas, a critério do presidente, poderá ser adotado o voto virtual ou eletrônico.</w:t>
      </w:r>
    </w:p>
    <w:p w:rsidR="005F44CE" w:rsidRPr="00FD3C89" w:rsidRDefault="005F44CE"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t xml:space="preserve">Art. 53. </w:t>
      </w:r>
      <w:r w:rsidRPr="00FD3C89">
        <w:rPr>
          <w:bCs/>
        </w:rPr>
        <w:t>O julgamento em segunda instância obedecerá à seguinte ordem:</w:t>
      </w:r>
    </w:p>
    <w:p w:rsidR="00F916A1" w:rsidRPr="00FD3C89" w:rsidRDefault="00F916A1" w:rsidP="00F916A1">
      <w:pPr>
        <w:pStyle w:val="redaoatual"/>
        <w:spacing w:before="0" w:beforeAutospacing="0" w:after="0" w:afterAutospacing="0"/>
        <w:ind w:right="-2" w:firstLine="1418"/>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I – anúncio do número dos autos a serem julgados, do Município ou associação de Municípios e do nome de seu representante;</w:t>
      </w:r>
    </w:p>
    <w:p w:rsidR="00F916A1" w:rsidRPr="00FD3C89" w:rsidRDefault="00F916A1" w:rsidP="00F916A1">
      <w:pPr>
        <w:pStyle w:val="redaoatual"/>
        <w:spacing w:before="0" w:beforeAutospacing="0" w:after="0" w:afterAutospacing="0"/>
        <w:ind w:right="-2" w:firstLine="1418"/>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II – em seguida, será dada a palavra ao relator para leitura do relatório e das questões preliminares as quais serão, discutidas e votadas em plenário;</w:t>
      </w:r>
    </w:p>
    <w:p w:rsidR="00F916A1" w:rsidRPr="00FD3C89" w:rsidRDefault="00F916A1" w:rsidP="00F916A1">
      <w:pPr>
        <w:pStyle w:val="redaoatual"/>
        <w:spacing w:before="0" w:beforeAutospacing="0" w:after="0" w:afterAutospacing="0"/>
        <w:ind w:right="-2" w:firstLine="1418"/>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III – decididas as questões preliminares e antes da apreciação do mérito o representante do Município ou associação de Municípios terá a palavra para sustentação oral, sem apartes, por cinco minutos;</w:t>
      </w:r>
    </w:p>
    <w:p w:rsidR="00F916A1" w:rsidRPr="00FD3C89" w:rsidRDefault="00F916A1" w:rsidP="00F916A1">
      <w:pPr>
        <w:pStyle w:val="redaoatual"/>
        <w:spacing w:before="0" w:beforeAutospacing="0" w:after="0" w:afterAutospacing="0"/>
        <w:ind w:right="-2" w:firstLine="1418"/>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 xml:space="preserve">IV – debate sobre a matéria recursal entre os membros do colegiado; </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 xml:space="preserve">V – </w:t>
      </w:r>
      <w:proofErr w:type="gramStart"/>
      <w:r w:rsidRPr="00FD3C89">
        <w:rPr>
          <w:bCs/>
        </w:rPr>
        <w:t>votação</w:t>
      </w:r>
      <w:proofErr w:type="gramEnd"/>
      <w:r w:rsidRPr="00FD3C89">
        <w:rPr>
          <w:bCs/>
        </w:rPr>
        <w:t>, iniciando com o voto do relator; e</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VI – anunciação da decisão.</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t>§ 1</w:t>
      </w:r>
      <w:r w:rsidRPr="00FD3C89">
        <w:rPr>
          <w:b/>
          <w:bCs/>
          <w:u w:val="single"/>
          <w:vertAlign w:val="superscript"/>
        </w:rPr>
        <w:t>o</w:t>
      </w:r>
      <w:r w:rsidRPr="00FD3C89">
        <w:rPr>
          <w:bCs/>
        </w:rPr>
        <w:t xml:space="preserve"> Caso algum dos membros do colegiado suscitar preliminar, o Presidente franqueará a palavra ao impugnante para que se manifeste sobre o fato. </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t>§ 2</w:t>
      </w:r>
      <w:r w:rsidRPr="00FD3C89">
        <w:rPr>
          <w:b/>
          <w:bCs/>
          <w:u w:val="single"/>
          <w:vertAlign w:val="superscript"/>
        </w:rPr>
        <w:t>o</w:t>
      </w:r>
      <w:r w:rsidRPr="00FD3C89">
        <w:rPr>
          <w:bCs/>
        </w:rPr>
        <w:t xml:space="preserve"> Quando a preliminar suscitada tratar de nulidade sanável, o julgamento poderá ser convertido em diligência, caso em que o presidente fixará prazo para sua realização.</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t>§ 3</w:t>
      </w:r>
      <w:r w:rsidRPr="00FD3C89">
        <w:rPr>
          <w:b/>
          <w:bCs/>
          <w:u w:val="single"/>
          <w:vertAlign w:val="superscript"/>
        </w:rPr>
        <w:t>o</w:t>
      </w:r>
      <w:r w:rsidRPr="00FD3C89">
        <w:rPr>
          <w:bCs/>
        </w:rPr>
        <w:t xml:space="preserve"> As questões preliminares que possam resultar na extinção do processo ou em sua nulidade parcial, serão votadas antes das diligências propostas.</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t>§ 4</w:t>
      </w:r>
      <w:r w:rsidRPr="00FD3C89">
        <w:rPr>
          <w:b/>
          <w:bCs/>
          <w:u w:val="single"/>
          <w:vertAlign w:val="superscript"/>
        </w:rPr>
        <w:t>o</w:t>
      </w:r>
      <w:r w:rsidRPr="00FD3C89">
        <w:rPr>
          <w:bCs/>
        </w:rPr>
        <w:t xml:space="preserve"> A sustentação oral deve restringir-se ao esclarecimento dos fatos, documentos e alegações constantes do processo.</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t>§ 5</w:t>
      </w:r>
      <w:r w:rsidRPr="00FD3C89">
        <w:rPr>
          <w:b/>
          <w:bCs/>
          <w:u w:val="single"/>
          <w:vertAlign w:val="superscript"/>
        </w:rPr>
        <w:t>o</w:t>
      </w:r>
      <w:r w:rsidRPr="00FD3C89">
        <w:rPr>
          <w:bCs/>
        </w:rPr>
        <w:t xml:space="preserve"> Assuntos trazidos pela sustentação oral e que divergirem do disposto no parágrafo anterior poderão ser ignorados. </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t>§ 6</w:t>
      </w:r>
      <w:r w:rsidRPr="00FD3C89">
        <w:rPr>
          <w:b/>
          <w:bCs/>
          <w:u w:val="single"/>
          <w:vertAlign w:val="superscript"/>
        </w:rPr>
        <w:t>o</w:t>
      </w:r>
      <w:r w:rsidRPr="00FD3C89">
        <w:rPr>
          <w:bCs/>
        </w:rPr>
        <w:t xml:space="preserve"> O voto do relator deve ser fundamentado.</w:t>
      </w:r>
    </w:p>
    <w:p w:rsidR="00F916A1" w:rsidRPr="00FD3C89" w:rsidRDefault="00F916A1" w:rsidP="00F916A1">
      <w:pPr>
        <w:pStyle w:val="redaoatual"/>
        <w:spacing w:before="0" w:beforeAutospacing="0" w:after="0" w:afterAutospacing="0"/>
        <w:ind w:firstLine="1985"/>
        <w:jc w:val="both"/>
        <w:rPr>
          <w:b/>
          <w:bCs/>
        </w:rPr>
      </w:pPr>
    </w:p>
    <w:p w:rsidR="00F916A1" w:rsidRPr="00FD3C89" w:rsidRDefault="00F916A1" w:rsidP="00F916A1">
      <w:pPr>
        <w:pStyle w:val="redaoatual"/>
        <w:spacing w:before="0" w:beforeAutospacing="0" w:after="0" w:afterAutospacing="0"/>
        <w:ind w:firstLine="1985"/>
        <w:jc w:val="both"/>
        <w:rPr>
          <w:bCs/>
        </w:rPr>
      </w:pPr>
      <w:r w:rsidRPr="00FD3C89">
        <w:rPr>
          <w:b/>
          <w:bCs/>
        </w:rPr>
        <w:t>§ 7</w:t>
      </w:r>
      <w:r w:rsidRPr="00FD3C89">
        <w:rPr>
          <w:b/>
          <w:bCs/>
          <w:u w:val="single"/>
          <w:vertAlign w:val="superscript"/>
        </w:rPr>
        <w:t>o</w:t>
      </w:r>
      <w:r w:rsidRPr="00FD3C89">
        <w:rPr>
          <w:bCs/>
        </w:rPr>
        <w:t xml:space="preserve"> Em caso de pedido de vistas do processo o Presidente fixará o prazo para retorno à pauta.</w:t>
      </w:r>
    </w:p>
    <w:p w:rsidR="00F916A1" w:rsidRPr="00FD3C89" w:rsidRDefault="00F916A1" w:rsidP="00F916A1">
      <w:pPr>
        <w:pStyle w:val="redaoatual"/>
        <w:spacing w:before="0" w:beforeAutospacing="0" w:after="0" w:afterAutospacing="0"/>
        <w:ind w:right="-2" w:firstLine="1418"/>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t>§ 8</w:t>
      </w:r>
      <w:r w:rsidRPr="00FD3C89">
        <w:rPr>
          <w:b/>
          <w:bCs/>
          <w:u w:val="single"/>
          <w:vertAlign w:val="superscript"/>
        </w:rPr>
        <w:t>o</w:t>
      </w:r>
      <w:r w:rsidRPr="00FD3C89">
        <w:rPr>
          <w:bCs/>
        </w:rPr>
        <w:t xml:space="preserve"> A pedido do relator o Presidente poderá conceder prazo para correção do texto do relatório, do mérito ou da ementa fixando a nova data para a continuidade do julgamento do recurso.</w:t>
      </w:r>
    </w:p>
    <w:p w:rsidR="00F916A1" w:rsidRPr="00FD3C89" w:rsidRDefault="00F916A1" w:rsidP="00F916A1">
      <w:pPr>
        <w:pStyle w:val="redaoatual"/>
        <w:spacing w:before="0" w:beforeAutospacing="0" w:after="0" w:afterAutospacing="0"/>
        <w:ind w:right="-2" w:firstLine="1418"/>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t>§ 9</w:t>
      </w:r>
      <w:r w:rsidRPr="00FD3C89">
        <w:rPr>
          <w:b/>
          <w:bCs/>
          <w:u w:val="single"/>
          <w:vertAlign w:val="superscript"/>
        </w:rPr>
        <w:t>o</w:t>
      </w:r>
      <w:r w:rsidRPr="00FD3C89">
        <w:rPr>
          <w:bCs/>
        </w:rPr>
        <w:t xml:space="preserve"> No caso em que o relator for voto vencido o Presidente poderá conceder prazo para o conselheiro fundamentar o voto vencedor e elaborar a ementa.</w:t>
      </w:r>
    </w:p>
    <w:p w:rsidR="00F916A1" w:rsidRPr="00FD3C89" w:rsidRDefault="00F916A1" w:rsidP="00F916A1">
      <w:pPr>
        <w:pStyle w:val="redaoatual"/>
        <w:spacing w:before="0" w:beforeAutospacing="0" w:after="0" w:afterAutospacing="0"/>
        <w:ind w:firstLine="1985"/>
        <w:jc w:val="both"/>
        <w:rPr>
          <w:b/>
          <w:bCs/>
        </w:rPr>
      </w:pPr>
    </w:p>
    <w:p w:rsidR="00F916A1" w:rsidRPr="00FD3C89" w:rsidRDefault="00F916A1" w:rsidP="00F916A1">
      <w:pPr>
        <w:pStyle w:val="redaoatual"/>
        <w:spacing w:before="0" w:beforeAutospacing="0" w:after="0" w:afterAutospacing="0"/>
        <w:ind w:firstLine="1985"/>
        <w:jc w:val="both"/>
        <w:rPr>
          <w:bCs/>
        </w:rPr>
      </w:pPr>
      <w:r w:rsidRPr="00FD3C89">
        <w:rPr>
          <w:b/>
          <w:bCs/>
        </w:rPr>
        <w:t xml:space="preserve">Art. 54. </w:t>
      </w:r>
      <w:r w:rsidRPr="00FD3C89">
        <w:rPr>
          <w:bCs/>
        </w:rPr>
        <w:t>Caberá pedido de revisão às câmaras reunidas, no prazo de cinco dias úteis contados da publicação das decisões proferidas pelo colegiado, quando a decisão recorrida:</w:t>
      </w:r>
    </w:p>
    <w:p w:rsidR="00F916A1" w:rsidRPr="00FD3C89" w:rsidRDefault="00F916A1" w:rsidP="00F916A1">
      <w:pPr>
        <w:pStyle w:val="redaoatual"/>
        <w:spacing w:before="0" w:beforeAutospacing="0" w:after="0" w:afterAutospacing="0"/>
        <w:ind w:right="-2" w:firstLine="1418"/>
        <w:jc w:val="both"/>
        <w:rPr>
          <w:bCs/>
        </w:rPr>
      </w:pPr>
    </w:p>
    <w:p w:rsidR="00F916A1" w:rsidRPr="00FD3C89" w:rsidRDefault="00F916A1" w:rsidP="00F916A1">
      <w:pPr>
        <w:pStyle w:val="redaoatual"/>
        <w:spacing w:before="0" w:beforeAutospacing="0" w:after="0" w:afterAutospacing="0"/>
        <w:ind w:firstLine="1985"/>
        <w:jc w:val="both"/>
        <w:rPr>
          <w:bCs/>
        </w:rPr>
      </w:pPr>
      <w:r w:rsidRPr="00FD3C89">
        <w:t>I – violar dispositivo da legislação estadual relativo ao cálculo do índice de participação dos municípios</w:t>
      </w:r>
      <w:r w:rsidRPr="00FD3C89">
        <w:rPr>
          <w:bCs/>
        </w:rPr>
        <w:t>;</w:t>
      </w:r>
    </w:p>
    <w:p w:rsidR="00F916A1" w:rsidRPr="00FD3C89" w:rsidRDefault="00F916A1" w:rsidP="00F916A1">
      <w:pPr>
        <w:pStyle w:val="redaoatual"/>
        <w:spacing w:before="0" w:beforeAutospacing="0" w:after="0" w:afterAutospacing="0"/>
        <w:ind w:right="-2" w:firstLine="1418"/>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II – for contrária à prova dos autos;</w:t>
      </w:r>
    </w:p>
    <w:p w:rsidR="00F916A1" w:rsidRPr="00FD3C89" w:rsidRDefault="00F916A1" w:rsidP="00F916A1">
      <w:pPr>
        <w:pStyle w:val="redaoatual"/>
        <w:spacing w:before="0" w:beforeAutospacing="0" w:after="0" w:afterAutospacing="0"/>
        <w:ind w:right="-2" w:firstLine="1418"/>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III – estiver baseada em prova cuja falsidade seja demonstrada no pedido;</w:t>
      </w:r>
    </w:p>
    <w:p w:rsidR="00F916A1" w:rsidRPr="00FD3C89" w:rsidRDefault="00F916A1" w:rsidP="00F916A1">
      <w:pPr>
        <w:pStyle w:val="redaoatual"/>
        <w:spacing w:before="0" w:beforeAutospacing="0" w:after="0" w:afterAutospacing="0"/>
        <w:ind w:right="-2" w:firstLine="1418"/>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 xml:space="preserve">IV – </w:t>
      </w:r>
      <w:proofErr w:type="gramStart"/>
      <w:r w:rsidRPr="00FD3C89">
        <w:rPr>
          <w:bCs/>
        </w:rPr>
        <w:t>desqualificar</w:t>
      </w:r>
      <w:proofErr w:type="gramEnd"/>
      <w:r w:rsidRPr="00FD3C89">
        <w:rPr>
          <w:bCs/>
        </w:rPr>
        <w:t>, infundadamente, prova aceita em julgados de mesma natureza.</w:t>
      </w:r>
    </w:p>
    <w:p w:rsidR="00F916A1" w:rsidRPr="00FD3C89" w:rsidRDefault="00F916A1" w:rsidP="00F916A1">
      <w:pPr>
        <w:pStyle w:val="NormalWeb"/>
        <w:spacing w:before="0" w:beforeAutospacing="0" w:after="0" w:afterAutospacing="0" w:line="184" w:lineRule="atLeast"/>
        <w:ind w:firstLine="1980"/>
        <w:jc w:val="both"/>
      </w:pPr>
      <w:r w:rsidRPr="00FD3C89">
        <w:t>V – estiver amparada em legislação declarada inconstitucional.</w:t>
      </w:r>
    </w:p>
    <w:p w:rsidR="00F916A1" w:rsidRPr="00FD3C89" w:rsidRDefault="00F916A1" w:rsidP="00F916A1">
      <w:pPr>
        <w:pStyle w:val="redaoatual"/>
        <w:spacing w:before="0" w:beforeAutospacing="0" w:after="0" w:afterAutospacing="0"/>
        <w:ind w:right="-2" w:firstLine="1418"/>
        <w:jc w:val="both"/>
      </w:pPr>
    </w:p>
    <w:p w:rsidR="00F916A1" w:rsidRPr="00FD3C89" w:rsidRDefault="00F916A1" w:rsidP="00F916A1">
      <w:pPr>
        <w:pStyle w:val="redaoatual"/>
        <w:spacing w:before="0" w:beforeAutospacing="0" w:after="0" w:afterAutospacing="0"/>
        <w:ind w:firstLine="1985"/>
        <w:jc w:val="both"/>
      </w:pPr>
      <w:r w:rsidRPr="00FD3C89">
        <w:rPr>
          <w:b/>
        </w:rPr>
        <w:t>§ 1º</w:t>
      </w:r>
      <w:r w:rsidRPr="00FD3C89">
        <w:t xml:space="preserve"> O pedido de revisão deve estar fundamentado e acompanhado das comprovações, quando for o caso.</w:t>
      </w:r>
    </w:p>
    <w:p w:rsidR="00F916A1" w:rsidRPr="00FD3C89" w:rsidRDefault="00F916A1" w:rsidP="00F916A1">
      <w:pPr>
        <w:pStyle w:val="Redaoatual0"/>
        <w:spacing w:before="0" w:after="0" w:line="240" w:lineRule="auto"/>
        <w:ind w:firstLine="1418"/>
        <w:rPr>
          <w:rFonts w:ascii="Times New Roman" w:eastAsia="Times New Roman" w:hAnsi="Times New Roman"/>
          <w:color w:val="auto"/>
          <w:sz w:val="24"/>
          <w:szCs w:val="24"/>
        </w:rPr>
      </w:pPr>
    </w:p>
    <w:p w:rsidR="00F916A1" w:rsidRPr="00FD3C89" w:rsidRDefault="00F916A1" w:rsidP="00F916A1">
      <w:pPr>
        <w:pStyle w:val="redaoatual"/>
        <w:spacing w:before="0" w:beforeAutospacing="0" w:after="0" w:afterAutospacing="0"/>
        <w:ind w:firstLine="1985"/>
        <w:jc w:val="both"/>
        <w:rPr>
          <w:bCs/>
        </w:rPr>
      </w:pPr>
      <w:r w:rsidRPr="00FD3C89">
        <w:rPr>
          <w:b/>
          <w:bCs/>
        </w:rPr>
        <w:t>§ 2</w:t>
      </w:r>
      <w:r w:rsidRPr="00FD3C89">
        <w:rPr>
          <w:b/>
          <w:bCs/>
          <w:u w:val="single"/>
          <w:vertAlign w:val="superscript"/>
        </w:rPr>
        <w:t>o</w:t>
      </w:r>
      <w:r w:rsidRPr="00FD3C89">
        <w:rPr>
          <w:bCs/>
        </w:rPr>
        <w:t xml:space="preserve"> Revogado.</w:t>
      </w:r>
    </w:p>
    <w:p w:rsidR="00F916A1" w:rsidRPr="00FD3C89" w:rsidRDefault="00F916A1" w:rsidP="00F916A1">
      <w:pPr>
        <w:pStyle w:val="redaoatual"/>
        <w:spacing w:before="0" w:beforeAutospacing="0" w:after="0" w:afterAutospacing="0"/>
        <w:ind w:right="-2" w:firstLine="1418"/>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t>§ 3</w:t>
      </w:r>
      <w:r w:rsidRPr="00FD3C89">
        <w:rPr>
          <w:b/>
          <w:bCs/>
          <w:strike/>
        </w:rPr>
        <w:t>º</w:t>
      </w:r>
      <w:r w:rsidRPr="00FD3C89">
        <w:rPr>
          <w:bCs/>
        </w:rPr>
        <w:t xml:space="preserve"> O pedido de revisão será recebido apenas em seu efeito devolutivo e deverá ser decidido até o último dia do mês de março do ano seguinte. </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t>Art. 55</w:t>
      </w:r>
      <w:r w:rsidRPr="00FD3C89">
        <w:rPr>
          <w:bCs/>
        </w:rPr>
        <w:t>. O julgamento do pedido de revisão obedecerá ao rito previsto para os julgamentos de segunda instância.</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t>Art. 56</w:t>
      </w:r>
      <w:r w:rsidRPr="00FD3C89">
        <w:rPr>
          <w:bCs/>
        </w:rPr>
        <w:t xml:space="preserve">. </w:t>
      </w:r>
      <w:r w:rsidRPr="00FD3C89">
        <w:t>Revogado</w:t>
      </w:r>
      <w:r w:rsidRPr="00FD3C89">
        <w:rPr>
          <w:bCs/>
        </w:rPr>
        <w:t>.</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t>Art. 57</w:t>
      </w:r>
      <w:r w:rsidRPr="00FD3C89">
        <w:rPr>
          <w:bCs/>
        </w:rPr>
        <w:t>. Anualmente, no mês de março, a FECAM apresentará listagem com no mínimo quarenta e seis representantes interessados e em condições de julgar impugnações e recursos.</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 xml:space="preserve">I – Revogado; </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 xml:space="preserve">II – Revogado; e  </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Cs/>
        </w:rPr>
        <w:t>III – Revogado.</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lastRenderedPageBreak/>
        <w:t>§ 1</w:t>
      </w:r>
      <w:r w:rsidRPr="00FD3C89">
        <w:rPr>
          <w:b/>
          <w:bCs/>
          <w:u w:val="single"/>
          <w:vertAlign w:val="superscript"/>
        </w:rPr>
        <w:t>o</w:t>
      </w:r>
      <w:r w:rsidRPr="00FD3C89">
        <w:rPr>
          <w:bCs/>
        </w:rPr>
        <w:t xml:space="preserve"> A listagem deve conter, no mínimo, doze interessados na função de conselheiro.</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t>§ 2</w:t>
      </w:r>
      <w:r w:rsidRPr="00FD3C89">
        <w:rPr>
          <w:b/>
          <w:bCs/>
          <w:u w:val="single"/>
          <w:vertAlign w:val="superscript"/>
        </w:rPr>
        <w:t>o</w:t>
      </w:r>
      <w:r w:rsidRPr="00FD3C89">
        <w:rPr>
          <w:bCs/>
        </w:rPr>
        <w:t xml:space="preserve"> Os listados não poderão participar dos trabalhos de auditoria relativa ao ano base.</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t>Art. 58.</w:t>
      </w:r>
      <w:r w:rsidRPr="00FD3C89">
        <w:rPr>
          <w:bCs/>
        </w:rPr>
        <w:t xml:space="preserve"> Revogado.</w:t>
      </w:r>
    </w:p>
    <w:p w:rsidR="00F916A1" w:rsidRPr="00FD3C89" w:rsidRDefault="00F916A1" w:rsidP="00F916A1">
      <w:pPr>
        <w:pStyle w:val="redaoatual"/>
        <w:spacing w:before="0" w:beforeAutospacing="0" w:after="0" w:afterAutospacing="0"/>
        <w:ind w:firstLine="1985"/>
        <w:jc w:val="both"/>
        <w:rPr>
          <w:bCs/>
        </w:rPr>
      </w:pPr>
    </w:p>
    <w:p w:rsidR="00F916A1" w:rsidRPr="00FD3C89" w:rsidRDefault="00F916A1" w:rsidP="00F916A1">
      <w:pPr>
        <w:pStyle w:val="redaoatual"/>
        <w:spacing w:before="0" w:beforeAutospacing="0" w:after="0" w:afterAutospacing="0"/>
        <w:ind w:firstLine="1985"/>
        <w:jc w:val="both"/>
        <w:rPr>
          <w:bCs/>
        </w:rPr>
      </w:pPr>
      <w:r w:rsidRPr="00FD3C89">
        <w:rPr>
          <w:b/>
          <w:bCs/>
        </w:rPr>
        <w:t xml:space="preserve">Art. 59. </w:t>
      </w:r>
      <w:r w:rsidRPr="00FD3C89">
        <w:rPr>
          <w:bCs/>
        </w:rPr>
        <w:t>Revogado.</w:t>
      </w:r>
    </w:p>
    <w:p w:rsidR="00F916A1" w:rsidRPr="00FD3C89" w:rsidRDefault="00F916A1" w:rsidP="00F916A1">
      <w:pPr>
        <w:spacing w:after="0" w:line="240" w:lineRule="auto"/>
        <w:jc w:val="center"/>
        <w:rPr>
          <w:rFonts w:ascii="Times New Roman" w:eastAsia="Times New Roman" w:hAnsi="Times New Roman"/>
          <w:b/>
          <w:bCs/>
          <w:sz w:val="24"/>
          <w:szCs w:val="24"/>
          <w:lang w:eastAsia="pt-BR"/>
        </w:rPr>
      </w:pPr>
      <w:bookmarkStart w:id="0" w:name="art_7a"/>
      <w:bookmarkEnd w:id="0"/>
    </w:p>
    <w:p w:rsidR="00F916A1" w:rsidRPr="00FD3C89" w:rsidRDefault="00F916A1" w:rsidP="00F916A1">
      <w:pPr>
        <w:spacing w:after="0" w:line="240" w:lineRule="auto"/>
        <w:jc w:val="center"/>
        <w:rPr>
          <w:rFonts w:ascii="Times New Roman" w:eastAsia="Times New Roman" w:hAnsi="Times New Roman"/>
          <w:b/>
          <w:bCs/>
          <w:sz w:val="24"/>
          <w:szCs w:val="24"/>
          <w:lang w:eastAsia="pt-BR"/>
        </w:rPr>
      </w:pPr>
    </w:p>
    <w:p w:rsidR="00F916A1" w:rsidRPr="00FD3C89" w:rsidRDefault="00F916A1" w:rsidP="00F916A1">
      <w:pPr>
        <w:spacing w:after="0" w:line="240" w:lineRule="auto"/>
        <w:jc w:val="center"/>
        <w:rPr>
          <w:rFonts w:ascii="Times New Roman" w:eastAsia="Times New Roman" w:hAnsi="Times New Roman"/>
          <w:b/>
          <w:bCs/>
          <w:sz w:val="24"/>
          <w:szCs w:val="24"/>
          <w:lang w:eastAsia="pt-BR"/>
        </w:rPr>
      </w:pPr>
    </w:p>
    <w:p w:rsidR="00F916A1" w:rsidRPr="00FD3C89" w:rsidRDefault="00F916A1" w:rsidP="00F916A1">
      <w:pPr>
        <w:spacing w:after="0" w:line="240" w:lineRule="auto"/>
        <w:jc w:val="center"/>
        <w:rPr>
          <w:rFonts w:ascii="Times New Roman" w:eastAsia="Times New Roman" w:hAnsi="Times New Roman"/>
          <w:b/>
          <w:bCs/>
          <w:sz w:val="24"/>
          <w:szCs w:val="24"/>
          <w:lang w:eastAsia="pt-BR"/>
        </w:rPr>
      </w:pPr>
      <w:r w:rsidRPr="00FD3C89">
        <w:rPr>
          <w:rFonts w:ascii="Times New Roman" w:eastAsia="Times New Roman" w:hAnsi="Times New Roman"/>
          <w:b/>
          <w:bCs/>
          <w:sz w:val="24"/>
          <w:szCs w:val="24"/>
          <w:lang w:eastAsia="pt-BR"/>
        </w:rPr>
        <w:t>CAPÍTULO IX</w:t>
      </w:r>
    </w:p>
    <w:p w:rsidR="00F916A1" w:rsidRPr="00FD3C89" w:rsidRDefault="00F916A1" w:rsidP="00F916A1">
      <w:pPr>
        <w:spacing w:after="0" w:line="240" w:lineRule="auto"/>
        <w:jc w:val="center"/>
        <w:rPr>
          <w:rFonts w:ascii="Times New Roman" w:eastAsia="Times New Roman" w:hAnsi="Times New Roman"/>
          <w:b/>
          <w:bCs/>
          <w:sz w:val="24"/>
          <w:szCs w:val="24"/>
          <w:lang w:eastAsia="pt-BR"/>
        </w:rPr>
      </w:pPr>
      <w:r w:rsidRPr="00FD3C89">
        <w:rPr>
          <w:rFonts w:ascii="Times New Roman" w:eastAsia="Times New Roman" w:hAnsi="Times New Roman"/>
          <w:b/>
          <w:bCs/>
          <w:sz w:val="24"/>
          <w:szCs w:val="24"/>
          <w:lang w:eastAsia="pt-BR"/>
        </w:rPr>
        <w:t>DAS DISPOSIÇÕES FINAIS</w:t>
      </w:r>
    </w:p>
    <w:p w:rsidR="00F916A1" w:rsidRPr="00FD3C89" w:rsidRDefault="00F916A1" w:rsidP="00F916A1">
      <w:pPr>
        <w:spacing w:after="0" w:line="240" w:lineRule="auto"/>
        <w:ind w:firstLine="1985"/>
        <w:jc w:val="both"/>
        <w:rPr>
          <w:rFonts w:ascii="Times New Roman" w:eastAsia="Times New Roman" w:hAnsi="Times New Roman"/>
          <w:b/>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bCs/>
          <w:sz w:val="24"/>
          <w:szCs w:val="24"/>
          <w:lang w:eastAsia="pt-BR"/>
        </w:rPr>
        <w:t>Art. 60</w:t>
      </w:r>
      <w:r w:rsidRPr="00FD3C89">
        <w:rPr>
          <w:rFonts w:ascii="Times New Roman" w:eastAsia="Times New Roman" w:hAnsi="Times New Roman"/>
          <w:sz w:val="24"/>
          <w:szCs w:val="24"/>
          <w:lang w:eastAsia="pt-BR"/>
        </w:rPr>
        <w:t>. Em qualquer uma das instâncias ou fases, os Municípios serão representados pelo prefeito municipal ou, na sua falta, observada a ordem indicada:</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 - revogado;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II - pelo Vice-Prefeito;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III - pelo Procurador Geral do Município;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IV - pelo Secretário Municipal de Fazenda, ou Finanças, ou Administração ou Agricultura; </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V - </w:t>
      </w:r>
      <w:proofErr w:type="gramStart"/>
      <w:r w:rsidRPr="00FD3C89">
        <w:rPr>
          <w:rFonts w:ascii="Times New Roman" w:eastAsia="Times New Roman" w:hAnsi="Times New Roman"/>
          <w:sz w:val="24"/>
          <w:szCs w:val="24"/>
          <w:lang w:eastAsia="pt-BR"/>
        </w:rPr>
        <w:t>pelo</w:t>
      </w:r>
      <w:proofErr w:type="gramEnd"/>
      <w:r w:rsidRPr="00FD3C89">
        <w:rPr>
          <w:rFonts w:ascii="Times New Roman" w:eastAsia="Times New Roman" w:hAnsi="Times New Roman"/>
          <w:sz w:val="24"/>
          <w:szCs w:val="24"/>
          <w:lang w:eastAsia="pt-BR"/>
        </w:rPr>
        <w:t xml:space="preserve"> Secretário Executivo da Associação de Municípios a que o Município estiver filiado; ou</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VI - por representante do Prefeito Municipal mediante apresentação do respectivo instrumento de procuração.</w:t>
      </w:r>
    </w:p>
    <w:p w:rsidR="00F916A1" w:rsidRPr="00FD3C89" w:rsidRDefault="00F916A1" w:rsidP="00F916A1">
      <w:pPr>
        <w:spacing w:after="0" w:line="240" w:lineRule="auto"/>
        <w:ind w:firstLine="1985"/>
        <w:jc w:val="both"/>
        <w:rPr>
          <w:rFonts w:ascii="Times New Roman" w:eastAsia="Times New Roman" w:hAnsi="Times New Roman"/>
          <w:b/>
          <w:bCs/>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hAnsi="Times New Roman"/>
          <w:b/>
          <w:sz w:val="24"/>
          <w:szCs w:val="24"/>
        </w:rPr>
        <w:t>Parágrafo único:</w:t>
      </w:r>
      <w:r w:rsidRPr="00FD3C89">
        <w:rPr>
          <w:rFonts w:ascii="Times New Roman" w:hAnsi="Times New Roman"/>
          <w:sz w:val="24"/>
          <w:szCs w:val="24"/>
        </w:rPr>
        <w:t xml:space="preserve"> </w:t>
      </w:r>
      <w:r w:rsidRPr="00FD3C89">
        <w:rPr>
          <w:rFonts w:ascii="Times New Roman" w:eastAsia="Times New Roman" w:hAnsi="Times New Roman"/>
          <w:sz w:val="24"/>
          <w:szCs w:val="24"/>
          <w:lang w:eastAsia="pt-BR"/>
        </w:rPr>
        <w:t>O representante do Poder Executivo Municipal ou da Associação de Municípios no GAAVA poderá, nos casos da ausência de outro representante, defender os interesses do município nos trabalhos de auditoria e nas sessões de julgamento de processos que envolvam valor adicionado, sendo-lhe vedado peticionar em impugnações, recursos ou pedidos de revisão.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bCs/>
          <w:sz w:val="24"/>
          <w:szCs w:val="24"/>
          <w:lang w:eastAsia="pt-BR"/>
        </w:rPr>
        <w:t>Art. 61.</w:t>
      </w:r>
      <w:r w:rsidRPr="00FD3C89">
        <w:rPr>
          <w:rFonts w:ascii="Times New Roman" w:eastAsia="Times New Roman" w:hAnsi="Times New Roman"/>
          <w:sz w:val="24"/>
          <w:szCs w:val="24"/>
          <w:lang w:eastAsia="pt-BR"/>
        </w:rPr>
        <w:t xml:space="preserve"> Em caso de suspeita de inserção proposital de valores insubsistentes ou pedido acompanhado de documentos fraudulentos, de documentos adulterados ou qualquer outra forma de ato fraudulento ou doloso que vise obtenção de vantagens ilícitas em detrimento aos demais municípios poderá ser encaminhada denúncia aos órgãos competentes para apuração da responsabilidade criminal. </w:t>
      </w:r>
    </w:p>
    <w:p w:rsidR="00F916A1" w:rsidRPr="00FD3C89" w:rsidRDefault="00F916A1" w:rsidP="00F916A1">
      <w:pPr>
        <w:pStyle w:val="redaoatual"/>
        <w:spacing w:before="0" w:beforeAutospacing="0" w:after="0" w:afterAutospacing="0"/>
        <w:ind w:firstLine="1985"/>
        <w:jc w:val="both"/>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b/>
          <w:sz w:val="24"/>
          <w:szCs w:val="24"/>
          <w:lang w:eastAsia="pt-BR"/>
        </w:rPr>
        <w:t>Art. 61-A</w:t>
      </w:r>
      <w:r w:rsidRPr="00FD3C89">
        <w:rPr>
          <w:rFonts w:ascii="Times New Roman" w:eastAsia="Times New Roman" w:hAnsi="Times New Roman"/>
          <w:sz w:val="24"/>
          <w:szCs w:val="24"/>
          <w:lang w:eastAsia="pt-BR"/>
        </w:rPr>
        <w:t>. Compete ao Diretor de Administração Tributária viabilizar o cumprimento da presente Portaria.</w:t>
      </w:r>
    </w:p>
    <w:p w:rsidR="00F916A1" w:rsidRPr="00FD3C89" w:rsidRDefault="00F916A1" w:rsidP="00F916A1">
      <w:pPr>
        <w:pStyle w:val="redaoatual"/>
        <w:spacing w:before="0" w:beforeAutospacing="0" w:after="0" w:afterAutospacing="0"/>
        <w:ind w:firstLine="1985"/>
        <w:jc w:val="both"/>
      </w:pPr>
    </w:p>
    <w:p w:rsidR="00F916A1" w:rsidRPr="00FD3C89" w:rsidRDefault="00F916A1" w:rsidP="00F916A1">
      <w:pPr>
        <w:pStyle w:val="redaoatual"/>
        <w:spacing w:before="0" w:beforeAutospacing="0" w:after="0" w:afterAutospacing="0"/>
        <w:ind w:firstLine="1985"/>
        <w:jc w:val="both"/>
      </w:pPr>
      <w:r w:rsidRPr="00FD3C89">
        <w:rPr>
          <w:b/>
        </w:rPr>
        <w:t>Art. 62.</w:t>
      </w:r>
      <w:r w:rsidRPr="00FD3C89">
        <w:t xml:space="preserve"> Ficam revogadas as portarias SEF nº 87, de 27 de junho de 1991, SEF nº 111 de 18 de março de 1998, SEF nº 305, de 08 de novembro de 1994, Port. SEF nº 261 de 25 de novembro de 2010, SEF 170 de 26 de agosto de 2011 e 275 de 02 de dezembro de 2011.</w:t>
      </w:r>
    </w:p>
    <w:p w:rsidR="00F916A1" w:rsidRPr="00FD3C89" w:rsidRDefault="00F916A1" w:rsidP="00F916A1">
      <w:pPr>
        <w:pStyle w:val="redaoatual"/>
        <w:spacing w:before="0" w:beforeAutospacing="0" w:after="0" w:afterAutospacing="0"/>
        <w:ind w:firstLine="1985"/>
        <w:jc w:val="both"/>
        <w:rPr>
          <w:b/>
        </w:rPr>
      </w:pPr>
    </w:p>
    <w:p w:rsidR="00F916A1" w:rsidRPr="00FD3C89" w:rsidRDefault="00F916A1" w:rsidP="00F916A1">
      <w:pPr>
        <w:pStyle w:val="redaoatual"/>
        <w:spacing w:before="0" w:beforeAutospacing="0" w:after="0" w:afterAutospacing="0"/>
        <w:ind w:firstLine="1985"/>
        <w:jc w:val="both"/>
      </w:pPr>
      <w:r w:rsidRPr="00FD3C89">
        <w:rPr>
          <w:b/>
        </w:rPr>
        <w:t>Art. 63.</w:t>
      </w:r>
      <w:r w:rsidRPr="00FD3C89">
        <w:t xml:space="preserve"> Esta Portaria entra em vigor na data de sua publicação.</w:t>
      </w: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p>
    <w:p w:rsidR="00F916A1" w:rsidRPr="00FD3C89" w:rsidRDefault="00F916A1" w:rsidP="00F916A1">
      <w:pPr>
        <w:spacing w:after="0" w:line="240" w:lineRule="auto"/>
        <w:ind w:firstLine="1985"/>
        <w:jc w:val="both"/>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Florianópolis, 09 de Agosto de 2012.</w:t>
      </w:r>
    </w:p>
    <w:p w:rsidR="00F916A1" w:rsidRPr="00FD3C89" w:rsidRDefault="00F916A1" w:rsidP="00F916A1">
      <w:pPr>
        <w:pStyle w:val="redaoatual"/>
        <w:spacing w:before="0" w:beforeAutospacing="0" w:after="0" w:afterAutospacing="0"/>
        <w:ind w:firstLine="1985"/>
      </w:pPr>
    </w:p>
    <w:p w:rsidR="00F916A1" w:rsidRPr="00FD3C89" w:rsidRDefault="00F916A1" w:rsidP="00F916A1">
      <w:pPr>
        <w:pStyle w:val="redaoatual"/>
        <w:spacing w:before="0" w:beforeAutospacing="0" w:after="0" w:afterAutospacing="0"/>
        <w:ind w:firstLine="1985"/>
      </w:pPr>
    </w:p>
    <w:p w:rsidR="00F916A1" w:rsidRPr="00FD3C89" w:rsidRDefault="00F916A1" w:rsidP="00F916A1">
      <w:pPr>
        <w:pStyle w:val="redaoatual"/>
        <w:spacing w:before="0" w:beforeAutospacing="0" w:after="0" w:afterAutospacing="0"/>
        <w:ind w:firstLine="1985"/>
      </w:pPr>
    </w:p>
    <w:p w:rsidR="00F916A1" w:rsidRPr="00FD3C89" w:rsidRDefault="00F916A1" w:rsidP="00F916A1">
      <w:pPr>
        <w:spacing w:after="0" w:line="240" w:lineRule="auto"/>
        <w:jc w:val="center"/>
        <w:rPr>
          <w:rFonts w:ascii="Times New Roman" w:eastAsia="Times New Roman" w:hAnsi="Times New Roman"/>
          <w:sz w:val="24"/>
          <w:szCs w:val="24"/>
          <w:lang w:eastAsia="pt-BR"/>
        </w:rPr>
      </w:pPr>
      <w:r w:rsidRPr="00FD3C89">
        <w:rPr>
          <w:rFonts w:ascii="Times New Roman" w:eastAsia="Times New Roman" w:hAnsi="Times New Roman"/>
          <w:sz w:val="24"/>
          <w:szCs w:val="24"/>
          <w:lang w:eastAsia="pt-BR"/>
        </w:rPr>
        <w:t xml:space="preserve">Nelson </w:t>
      </w:r>
      <w:proofErr w:type="spellStart"/>
      <w:r w:rsidRPr="00FD3C89">
        <w:rPr>
          <w:rFonts w:ascii="Times New Roman" w:eastAsia="Times New Roman" w:hAnsi="Times New Roman"/>
          <w:sz w:val="24"/>
          <w:szCs w:val="24"/>
          <w:lang w:eastAsia="pt-BR"/>
        </w:rPr>
        <w:t>Antonio</w:t>
      </w:r>
      <w:proofErr w:type="spellEnd"/>
      <w:r w:rsidRPr="00FD3C89">
        <w:rPr>
          <w:rFonts w:ascii="Times New Roman" w:eastAsia="Times New Roman" w:hAnsi="Times New Roman"/>
          <w:sz w:val="24"/>
          <w:szCs w:val="24"/>
          <w:lang w:eastAsia="pt-BR"/>
        </w:rPr>
        <w:t xml:space="preserve"> Serpa</w:t>
      </w:r>
    </w:p>
    <w:p w:rsidR="00F916A1" w:rsidRPr="00FD3C89" w:rsidRDefault="00F916A1" w:rsidP="00F916A1">
      <w:pPr>
        <w:spacing w:after="0" w:line="240" w:lineRule="auto"/>
        <w:jc w:val="center"/>
        <w:rPr>
          <w:rFonts w:ascii="Times New Roman" w:hAnsi="Times New Roman"/>
          <w:sz w:val="24"/>
          <w:szCs w:val="24"/>
        </w:rPr>
      </w:pPr>
      <w:r w:rsidRPr="00FD3C89">
        <w:rPr>
          <w:rFonts w:ascii="Times New Roman" w:eastAsia="Times New Roman" w:hAnsi="Times New Roman"/>
          <w:sz w:val="24"/>
          <w:szCs w:val="24"/>
          <w:lang w:eastAsia="pt-BR"/>
        </w:rPr>
        <w:t>Secretário de Estado da Fa</w:t>
      </w:r>
      <w:r w:rsidRPr="00FD3C89">
        <w:rPr>
          <w:rFonts w:ascii="Times New Roman" w:hAnsi="Times New Roman"/>
          <w:sz w:val="24"/>
          <w:szCs w:val="24"/>
        </w:rPr>
        <w:t>zenda</w:t>
      </w:r>
    </w:p>
    <w:p w:rsidR="00F208E9" w:rsidRPr="00FD3C89" w:rsidRDefault="00F208E9" w:rsidP="00F916A1">
      <w:bookmarkStart w:id="1" w:name="_GoBack"/>
      <w:bookmarkEnd w:id="1"/>
    </w:p>
    <w:sectPr w:rsidR="00F208E9" w:rsidRPr="00FD3C89" w:rsidSect="00F208E9">
      <w:footerReference w:type="even" r:id="rId8"/>
      <w:footerReference w:type="default" r:id="rId9"/>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D1B" w:rsidRDefault="00DF4D1B">
      <w:pPr>
        <w:spacing w:after="0" w:line="240" w:lineRule="auto"/>
      </w:pPr>
      <w:r>
        <w:separator/>
      </w:r>
    </w:p>
  </w:endnote>
  <w:endnote w:type="continuationSeparator" w:id="0">
    <w:p w:rsidR="00DF4D1B" w:rsidRDefault="00DF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79" w:rsidRDefault="001D5D79" w:rsidP="00F208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D5D79" w:rsidRDefault="001D5D79" w:rsidP="00F208E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79" w:rsidRDefault="001D5D79" w:rsidP="00F208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232D0">
      <w:rPr>
        <w:rStyle w:val="Nmerodepgina"/>
        <w:noProof/>
      </w:rPr>
      <w:t>27</w:t>
    </w:r>
    <w:r>
      <w:rPr>
        <w:rStyle w:val="Nmerodepgina"/>
      </w:rPr>
      <w:fldChar w:fldCharType="end"/>
    </w:r>
  </w:p>
  <w:p w:rsidR="001D5D79" w:rsidRDefault="001D5D79" w:rsidP="00F208E9">
    <w:pPr>
      <w:pStyle w:val="Rodap"/>
      <w:ind w:right="360"/>
    </w:pPr>
    <w:r>
      <w:t>Não substitui o texto publicado no Diário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D1B" w:rsidRDefault="00DF4D1B">
      <w:pPr>
        <w:spacing w:after="0" w:line="240" w:lineRule="auto"/>
      </w:pPr>
      <w:r>
        <w:separator/>
      </w:r>
    </w:p>
  </w:footnote>
  <w:footnote w:type="continuationSeparator" w:id="0">
    <w:p w:rsidR="00DF4D1B" w:rsidRDefault="00DF4D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310"/>
    <w:multiLevelType w:val="hybridMultilevel"/>
    <w:tmpl w:val="4356A9FA"/>
    <w:lvl w:ilvl="0" w:tplc="8BEEB4BC">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 w15:restartNumberingAfterBreak="0">
    <w:nsid w:val="098E4AD5"/>
    <w:multiLevelType w:val="hybridMultilevel"/>
    <w:tmpl w:val="A14ED9CE"/>
    <w:lvl w:ilvl="0" w:tplc="E0DAA522">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2" w15:restartNumberingAfterBreak="0">
    <w:nsid w:val="1C2E3F2C"/>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15:restartNumberingAfterBreak="0">
    <w:nsid w:val="1DDC400D"/>
    <w:multiLevelType w:val="hybridMultilevel"/>
    <w:tmpl w:val="038A168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24D54A0C"/>
    <w:multiLevelType w:val="hybridMultilevel"/>
    <w:tmpl w:val="8FCE4766"/>
    <w:lvl w:ilvl="0" w:tplc="F5A41EF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95671BB"/>
    <w:multiLevelType w:val="hybridMultilevel"/>
    <w:tmpl w:val="3CC817DA"/>
    <w:lvl w:ilvl="0" w:tplc="2DA2024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E7C06D2"/>
    <w:multiLevelType w:val="hybridMultilevel"/>
    <w:tmpl w:val="1A383DAC"/>
    <w:lvl w:ilvl="0" w:tplc="9B8E1806">
      <w:start w:val="1"/>
      <w:numFmt w:val="lowerLetter"/>
      <w:lvlText w:val="%1)"/>
      <w:lvlJc w:val="left"/>
      <w:pPr>
        <w:ind w:left="2340" w:hanging="360"/>
      </w:pPr>
      <w:rPr>
        <w:rFonts w:hint="default"/>
        <w:b/>
        <w:color w:val="FF0000"/>
      </w:r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7" w15:restartNumberingAfterBreak="0">
    <w:nsid w:val="39065D3B"/>
    <w:multiLevelType w:val="hybridMultilevel"/>
    <w:tmpl w:val="64F2F352"/>
    <w:lvl w:ilvl="0" w:tplc="04160013">
      <w:start w:val="1"/>
      <w:numFmt w:val="upperRoman"/>
      <w:lvlText w:val="%1."/>
      <w:lvlJc w:val="righ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42201A26"/>
    <w:multiLevelType w:val="hybridMultilevel"/>
    <w:tmpl w:val="64F2F352"/>
    <w:lvl w:ilvl="0" w:tplc="04160013">
      <w:start w:val="1"/>
      <w:numFmt w:val="upperRoman"/>
      <w:lvlText w:val="%1."/>
      <w:lvlJc w:val="righ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43C80529"/>
    <w:multiLevelType w:val="hybridMultilevel"/>
    <w:tmpl w:val="C6B4732E"/>
    <w:lvl w:ilvl="0" w:tplc="9014B412">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15:restartNumberingAfterBreak="0">
    <w:nsid w:val="4F1A4E54"/>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581B4836"/>
    <w:multiLevelType w:val="hybridMultilevel"/>
    <w:tmpl w:val="16285CA0"/>
    <w:lvl w:ilvl="0" w:tplc="11125390">
      <w:start w:val="1"/>
      <w:numFmt w:val="lowerLetter"/>
      <w:lvlText w:val="%1."/>
      <w:lvlJc w:val="left"/>
      <w:pPr>
        <w:ind w:left="3053" w:hanging="360"/>
      </w:pPr>
      <w:rPr>
        <w:rFonts w:hint="default"/>
      </w:rPr>
    </w:lvl>
    <w:lvl w:ilvl="1" w:tplc="04160019" w:tentative="1">
      <w:start w:val="1"/>
      <w:numFmt w:val="lowerLetter"/>
      <w:lvlText w:val="%2."/>
      <w:lvlJc w:val="left"/>
      <w:pPr>
        <w:ind w:left="3773" w:hanging="360"/>
      </w:pPr>
    </w:lvl>
    <w:lvl w:ilvl="2" w:tplc="0416001B" w:tentative="1">
      <w:start w:val="1"/>
      <w:numFmt w:val="lowerRoman"/>
      <w:lvlText w:val="%3."/>
      <w:lvlJc w:val="right"/>
      <w:pPr>
        <w:ind w:left="4493" w:hanging="180"/>
      </w:pPr>
    </w:lvl>
    <w:lvl w:ilvl="3" w:tplc="0416000F" w:tentative="1">
      <w:start w:val="1"/>
      <w:numFmt w:val="decimal"/>
      <w:lvlText w:val="%4."/>
      <w:lvlJc w:val="left"/>
      <w:pPr>
        <w:ind w:left="5213" w:hanging="360"/>
      </w:pPr>
    </w:lvl>
    <w:lvl w:ilvl="4" w:tplc="04160019" w:tentative="1">
      <w:start w:val="1"/>
      <w:numFmt w:val="lowerLetter"/>
      <w:lvlText w:val="%5."/>
      <w:lvlJc w:val="left"/>
      <w:pPr>
        <w:ind w:left="5933" w:hanging="360"/>
      </w:pPr>
    </w:lvl>
    <w:lvl w:ilvl="5" w:tplc="0416001B" w:tentative="1">
      <w:start w:val="1"/>
      <w:numFmt w:val="lowerRoman"/>
      <w:lvlText w:val="%6."/>
      <w:lvlJc w:val="right"/>
      <w:pPr>
        <w:ind w:left="6653" w:hanging="180"/>
      </w:pPr>
    </w:lvl>
    <w:lvl w:ilvl="6" w:tplc="0416000F" w:tentative="1">
      <w:start w:val="1"/>
      <w:numFmt w:val="decimal"/>
      <w:lvlText w:val="%7."/>
      <w:lvlJc w:val="left"/>
      <w:pPr>
        <w:ind w:left="7373" w:hanging="360"/>
      </w:pPr>
    </w:lvl>
    <w:lvl w:ilvl="7" w:tplc="04160019" w:tentative="1">
      <w:start w:val="1"/>
      <w:numFmt w:val="lowerLetter"/>
      <w:lvlText w:val="%8."/>
      <w:lvlJc w:val="left"/>
      <w:pPr>
        <w:ind w:left="8093" w:hanging="360"/>
      </w:pPr>
    </w:lvl>
    <w:lvl w:ilvl="8" w:tplc="0416001B" w:tentative="1">
      <w:start w:val="1"/>
      <w:numFmt w:val="lowerRoman"/>
      <w:lvlText w:val="%9."/>
      <w:lvlJc w:val="right"/>
      <w:pPr>
        <w:ind w:left="8813" w:hanging="180"/>
      </w:pPr>
    </w:lvl>
  </w:abstractNum>
  <w:abstractNum w:abstractNumId="12" w15:restartNumberingAfterBreak="0">
    <w:nsid w:val="677A738C"/>
    <w:multiLevelType w:val="hybridMultilevel"/>
    <w:tmpl w:val="1696C830"/>
    <w:lvl w:ilvl="0" w:tplc="7ED08836">
      <w:start w:val="1"/>
      <w:numFmt w:val="lowerLetter"/>
      <w:lvlText w:val="%1)"/>
      <w:lvlJc w:val="left"/>
      <w:pPr>
        <w:ind w:left="2340" w:hanging="360"/>
      </w:pPr>
      <w:rPr>
        <w:rFonts w:hint="default"/>
      </w:r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num w:numId="1">
    <w:abstractNumId w:val="5"/>
  </w:num>
  <w:num w:numId="2">
    <w:abstractNumId w:val="3"/>
  </w:num>
  <w:num w:numId="3">
    <w:abstractNumId w:val="8"/>
  </w:num>
  <w:num w:numId="4">
    <w:abstractNumId w:val="9"/>
  </w:num>
  <w:num w:numId="5">
    <w:abstractNumId w:val="7"/>
  </w:num>
  <w:num w:numId="6">
    <w:abstractNumId w:val="4"/>
  </w:num>
  <w:num w:numId="7">
    <w:abstractNumId w:val="2"/>
  </w:num>
  <w:num w:numId="8">
    <w:abstractNumId w:val="10"/>
  </w:num>
  <w:num w:numId="9">
    <w:abstractNumId w:val="0"/>
  </w:num>
  <w:num w:numId="10">
    <w:abstractNumId w:val="1"/>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9D"/>
    <w:rsid w:val="0001411A"/>
    <w:rsid w:val="000345DF"/>
    <w:rsid w:val="00035F1E"/>
    <w:rsid w:val="0007108A"/>
    <w:rsid w:val="00072BC7"/>
    <w:rsid w:val="000F77A7"/>
    <w:rsid w:val="001D5D79"/>
    <w:rsid w:val="00200AEF"/>
    <w:rsid w:val="002C4ED8"/>
    <w:rsid w:val="00365FA9"/>
    <w:rsid w:val="00385676"/>
    <w:rsid w:val="005E109F"/>
    <w:rsid w:val="005F44CE"/>
    <w:rsid w:val="00602B37"/>
    <w:rsid w:val="006339AF"/>
    <w:rsid w:val="00695C2D"/>
    <w:rsid w:val="006F6D13"/>
    <w:rsid w:val="0070504D"/>
    <w:rsid w:val="00714745"/>
    <w:rsid w:val="007B4B5B"/>
    <w:rsid w:val="00801501"/>
    <w:rsid w:val="00967896"/>
    <w:rsid w:val="009B1E12"/>
    <w:rsid w:val="009B2521"/>
    <w:rsid w:val="009F0C5A"/>
    <w:rsid w:val="00A60EBE"/>
    <w:rsid w:val="00A963E9"/>
    <w:rsid w:val="00B9235C"/>
    <w:rsid w:val="00C232D0"/>
    <w:rsid w:val="00C653F1"/>
    <w:rsid w:val="00CF0191"/>
    <w:rsid w:val="00D2646F"/>
    <w:rsid w:val="00D33C49"/>
    <w:rsid w:val="00D37842"/>
    <w:rsid w:val="00D8391A"/>
    <w:rsid w:val="00DF4D1B"/>
    <w:rsid w:val="00E35D47"/>
    <w:rsid w:val="00E53022"/>
    <w:rsid w:val="00E65254"/>
    <w:rsid w:val="00F101B1"/>
    <w:rsid w:val="00F208E9"/>
    <w:rsid w:val="00F2522B"/>
    <w:rsid w:val="00F40B9E"/>
    <w:rsid w:val="00F80106"/>
    <w:rsid w:val="00F916A1"/>
    <w:rsid w:val="00FB079D"/>
    <w:rsid w:val="00FD3C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391A09E-7996-47C6-9A3E-000FF1D3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79D"/>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FB079D"/>
    <w:rPr>
      <w:b/>
      <w:bCs/>
    </w:rPr>
  </w:style>
  <w:style w:type="character" w:styleId="Hyperlink">
    <w:name w:val="Hyperlink"/>
    <w:uiPriority w:val="99"/>
    <w:unhideWhenUsed/>
    <w:rsid w:val="00FB079D"/>
    <w:rPr>
      <w:color w:val="0000FF"/>
      <w:u w:val="single"/>
    </w:rPr>
  </w:style>
  <w:style w:type="paragraph" w:styleId="NormalWeb">
    <w:name w:val="Normal (Web)"/>
    <w:basedOn w:val="Normal"/>
    <w:uiPriority w:val="99"/>
    <w:unhideWhenUsed/>
    <w:rsid w:val="00FB079D"/>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FB079D"/>
    <w:pPr>
      <w:spacing w:after="0" w:line="240" w:lineRule="auto"/>
    </w:pPr>
    <w:rPr>
      <w:rFonts w:ascii="Tahoma" w:hAnsi="Tahoma"/>
      <w:sz w:val="16"/>
      <w:szCs w:val="16"/>
      <w:lang w:val="x-none" w:eastAsia="x-none"/>
    </w:rPr>
  </w:style>
  <w:style w:type="character" w:customStyle="1" w:styleId="TextodebaloChar">
    <w:name w:val="Texto de balão Char"/>
    <w:basedOn w:val="Fontepargpadro"/>
    <w:link w:val="Textodebalo"/>
    <w:uiPriority w:val="99"/>
    <w:semiHidden/>
    <w:rsid w:val="00FB079D"/>
    <w:rPr>
      <w:rFonts w:ascii="Tahoma" w:eastAsia="Calibri" w:hAnsi="Tahoma" w:cs="Times New Roman"/>
      <w:sz w:val="16"/>
      <w:szCs w:val="16"/>
      <w:lang w:val="x-none" w:eastAsia="x-none"/>
    </w:rPr>
  </w:style>
  <w:style w:type="paragraph" w:customStyle="1" w:styleId="redaoatual">
    <w:name w:val="redaoatual"/>
    <w:basedOn w:val="Normal"/>
    <w:rsid w:val="00FB079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rtigo">
    <w:name w:val="artigo"/>
    <w:basedOn w:val="Fontepargpadro"/>
    <w:rsid w:val="00FB079D"/>
  </w:style>
  <w:style w:type="paragraph" w:customStyle="1" w:styleId="redaoatualttulo">
    <w:name w:val="redaoatualttulo"/>
    <w:basedOn w:val="Normal"/>
    <w:rsid w:val="00FB079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s">
    <w:name w:val="textos"/>
    <w:basedOn w:val="Normal"/>
    <w:rsid w:val="00FB079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rtigo2">
    <w:name w:val="artigo2"/>
    <w:basedOn w:val="Fontepargpadro"/>
    <w:rsid w:val="00FB079D"/>
  </w:style>
  <w:style w:type="character" w:customStyle="1" w:styleId="grame">
    <w:name w:val="grame"/>
    <w:basedOn w:val="Fontepargpadro"/>
    <w:rsid w:val="00FB079D"/>
  </w:style>
  <w:style w:type="character" w:customStyle="1" w:styleId="spelle">
    <w:name w:val="spelle"/>
    <w:basedOn w:val="Fontepargpadro"/>
    <w:rsid w:val="00FB079D"/>
  </w:style>
  <w:style w:type="character" w:customStyle="1" w:styleId="texto">
    <w:name w:val="texto"/>
    <w:basedOn w:val="Fontepargpadro"/>
    <w:rsid w:val="00FB079D"/>
  </w:style>
  <w:style w:type="paragraph" w:styleId="PargrafodaLista">
    <w:name w:val="List Paragraph"/>
    <w:basedOn w:val="Normal"/>
    <w:uiPriority w:val="34"/>
    <w:qFormat/>
    <w:rsid w:val="00FB079D"/>
    <w:pPr>
      <w:ind w:left="720"/>
      <w:contextualSpacing/>
    </w:pPr>
  </w:style>
  <w:style w:type="paragraph" w:styleId="Rodap">
    <w:name w:val="footer"/>
    <w:basedOn w:val="Normal"/>
    <w:link w:val="RodapChar"/>
    <w:rsid w:val="00FB079D"/>
    <w:pPr>
      <w:tabs>
        <w:tab w:val="center" w:pos="4419"/>
        <w:tab w:val="right" w:pos="8838"/>
      </w:tabs>
    </w:pPr>
  </w:style>
  <w:style w:type="character" w:customStyle="1" w:styleId="RodapChar">
    <w:name w:val="Rodapé Char"/>
    <w:basedOn w:val="Fontepargpadro"/>
    <w:link w:val="Rodap"/>
    <w:rsid w:val="00FB079D"/>
    <w:rPr>
      <w:rFonts w:ascii="Calibri" w:eastAsia="Calibri" w:hAnsi="Calibri" w:cs="Times New Roman"/>
    </w:rPr>
  </w:style>
  <w:style w:type="character" w:styleId="Nmerodepgina">
    <w:name w:val="page number"/>
    <w:basedOn w:val="Fontepargpadro"/>
    <w:rsid w:val="00FB079D"/>
  </w:style>
  <w:style w:type="paragraph" w:styleId="Cabealho">
    <w:name w:val="header"/>
    <w:basedOn w:val="Normal"/>
    <w:link w:val="CabealhoChar"/>
    <w:rsid w:val="00FB079D"/>
    <w:pPr>
      <w:tabs>
        <w:tab w:val="center" w:pos="4419"/>
        <w:tab w:val="right" w:pos="8838"/>
      </w:tabs>
    </w:pPr>
  </w:style>
  <w:style w:type="character" w:customStyle="1" w:styleId="CabealhoChar">
    <w:name w:val="Cabeçalho Char"/>
    <w:basedOn w:val="Fontepargpadro"/>
    <w:link w:val="Cabealho"/>
    <w:rsid w:val="00FB079D"/>
    <w:rPr>
      <w:rFonts w:ascii="Calibri" w:eastAsia="Calibri" w:hAnsi="Calibri" w:cs="Times New Roman"/>
    </w:rPr>
  </w:style>
  <w:style w:type="paragraph" w:customStyle="1" w:styleId="Redaoatual0">
    <w:name w:val="Redação atual"/>
    <w:autoRedefine/>
    <w:semiHidden/>
    <w:rsid w:val="00FB079D"/>
    <w:pPr>
      <w:spacing w:before="240" w:after="240" w:line="280" w:lineRule="atLeast"/>
      <w:ind w:firstLine="284"/>
      <w:jc w:val="both"/>
      <w:outlineLvl w:val="6"/>
    </w:pPr>
    <w:rPr>
      <w:rFonts w:ascii="Arial" w:eastAsia="Calibri" w:hAnsi="Arial" w:cs="Times New Roman"/>
      <w:color w:val="000000"/>
      <w:sz w:val="20"/>
      <w:szCs w:val="20"/>
      <w:lang w:eastAsia="pt-BR"/>
    </w:rPr>
  </w:style>
  <w:style w:type="character" w:customStyle="1" w:styleId="st1">
    <w:name w:val="st1"/>
    <w:rsid w:val="00FB079D"/>
    <w:rPr>
      <w:color w:val="222222"/>
    </w:rPr>
  </w:style>
  <w:style w:type="character" w:customStyle="1" w:styleId="apple-converted-space">
    <w:name w:val="apple-converted-space"/>
    <w:rsid w:val="00FB079D"/>
    <w:rPr>
      <w:rFonts w:cs="Times New Roman"/>
    </w:rPr>
  </w:style>
  <w:style w:type="paragraph" w:styleId="Recuodecorpodetexto">
    <w:name w:val="Body Text Indent"/>
    <w:basedOn w:val="Normal"/>
    <w:link w:val="RecuodecorpodetextoChar"/>
    <w:uiPriority w:val="99"/>
    <w:unhideWhenUsed/>
    <w:rsid w:val="00FB079D"/>
    <w:pPr>
      <w:spacing w:after="0" w:line="240" w:lineRule="auto"/>
      <w:ind w:firstLine="1985"/>
      <w:jc w:val="both"/>
    </w:pPr>
    <w:rPr>
      <w:rFonts w:ascii="Times New Roman" w:hAnsi="Times New Roman"/>
      <w:color w:val="FF0000"/>
      <w:sz w:val="24"/>
      <w:szCs w:val="24"/>
    </w:rPr>
  </w:style>
  <w:style w:type="character" w:customStyle="1" w:styleId="RecuodecorpodetextoChar">
    <w:name w:val="Recuo de corpo de texto Char"/>
    <w:basedOn w:val="Fontepargpadro"/>
    <w:link w:val="Recuodecorpodetexto"/>
    <w:uiPriority w:val="99"/>
    <w:rsid w:val="00FB079D"/>
    <w:rPr>
      <w:rFonts w:ascii="Times New Roman" w:eastAsia="Calibri" w:hAnsi="Times New Roman" w:cs="Times New Roman"/>
      <w:color w:val="FF0000"/>
      <w:sz w:val="24"/>
      <w:szCs w:val="24"/>
    </w:rPr>
  </w:style>
  <w:style w:type="paragraph" w:styleId="Recuodecorpodetexto2">
    <w:name w:val="Body Text Indent 2"/>
    <w:basedOn w:val="Normal"/>
    <w:link w:val="Recuodecorpodetexto2Char"/>
    <w:uiPriority w:val="99"/>
    <w:unhideWhenUsed/>
    <w:rsid w:val="00FB079D"/>
    <w:pPr>
      <w:spacing w:after="0" w:line="240" w:lineRule="auto"/>
      <w:ind w:firstLine="1985"/>
      <w:jc w:val="both"/>
    </w:pPr>
    <w:rPr>
      <w:rFonts w:ascii="Times New Roman" w:eastAsia="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rsid w:val="00FB079D"/>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200.19.215.13/legtrib_internet/html/Decretos/2010/Dec_10_359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9763</Words>
  <Characters>52725</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José Pritsch</dc:creator>
  <cp:keywords/>
  <dc:description/>
  <cp:lastModifiedBy>Ari José Pritsch</cp:lastModifiedBy>
  <cp:revision>4</cp:revision>
  <dcterms:created xsi:type="dcterms:W3CDTF">2016-08-26T19:47:00Z</dcterms:created>
  <dcterms:modified xsi:type="dcterms:W3CDTF">2016-08-26T19:48:00Z</dcterms:modified>
</cp:coreProperties>
</file>