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67" w:rsidRDefault="007F3767" w:rsidP="009D3558">
      <w:pPr>
        <w:spacing w:line="360" w:lineRule="auto"/>
        <w:jc w:val="center"/>
        <w:rPr>
          <w:b/>
        </w:rPr>
      </w:pPr>
      <w:r w:rsidRPr="009D3558">
        <w:rPr>
          <w:b/>
        </w:rPr>
        <w:t>RELATÓRIO DA CONFERÊNCIA MUNICIPAL DOS DIREITOS DA CRIANÇA E ADOLESCENTE</w:t>
      </w:r>
    </w:p>
    <w:p w:rsidR="009D3558" w:rsidRPr="009D3558" w:rsidRDefault="009D3558" w:rsidP="009D3558">
      <w:pPr>
        <w:spacing w:line="360" w:lineRule="auto"/>
        <w:jc w:val="center"/>
        <w:rPr>
          <w:b/>
        </w:rPr>
      </w:pPr>
    </w:p>
    <w:p w:rsidR="002C7254" w:rsidRPr="009D3558" w:rsidRDefault="002D72A4" w:rsidP="009D3558">
      <w:pPr>
        <w:spacing w:line="360" w:lineRule="auto"/>
        <w:rPr>
          <w:b/>
        </w:rPr>
      </w:pPr>
      <w:r w:rsidRPr="009D3558">
        <w:rPr>
          <w:b/>
          <w:lang w:eastAsia="en-US"/>
        </w:rPr>
        <w:t xml:space="preserve">I - </w:t>
      </w:r>
      <w:r w:rsidRPr="009D3558">
        <w:rPr>
          <w:b/>
          <w:lang w:eastAsia="en-US"/>
        </w:rPr>
        <w:t>INFORMAÇÕES GERAIS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2802"/>
        <w:gridCol w:w="5953"/>
      </w:tblGrid>
      <w:tr w:rsidR="009D3558" w:rsidRPr="009D3558" w:rsidTr="009D35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9D3558" w:rsidRDefault="007F3767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D3558">
              <w:rPr>
                <w:sz w:val="24"/>
                <w:szCs w:val="24"/>
                <w:lang w:eastAsia="en-US"/>
              </w:rPr>
              <w:t>Município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9D3558" w:rsidRDefault="007F3767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9D3558" w:rsidRPr="009D3558" w:rsidTr="009D35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9D3558" w:rsidRDefault="007F3767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D3558">
              <w:rPr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9D3558" w:rsidRDefault="007F3767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9D3558" w:rsidRPr="009D3558" w:rsidTr="009D35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67" w:rsidRPr="009D3558" w:rsidRDefault="007F3767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D3558">
              <w:rPr>
                <w:sz w:val="24"/>
                <w:szCs w:val="24"/>
                <w:lang w:eastAsia="en-US"/>
              </w:rPr>
              <w:t>Local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7" w:rsidRPr="009D3558" w:rsidRDefault="002D72A4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D355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3558" w:rsidRPr="009D3558" w:rsidTr="009D35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4" w:rsidRPr="009D3558" w:rsidRDefault="002D72A4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D3558">
              <w:rPr>
                <w:sz w:val="24"/>
                <w:szCs w:val="24"/>
                <w:lang w:eastAsia="en-US"/>
              </w:rPr>
              <w:t>Identificação da Conferência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4" w:rsidRPr="009D3558" w:rsidRDefault="002D72A4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9D3558" w:rsidRPr="009D3558" w:rsidTr="009D35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9" w:rsidRPr="009D3558" w:rsidRDefault="00E942C9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D3558">
              <w:rPr>
                <w:sz w:val="24"/>
                <w:szCs w:val="24"/>
                <w:lang w:eastAsia="en-US"/>
              </w:rPr>
              <w:t>Número de participantes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9" w:rsidRPr="009D3558" w:rsidRDefault="00E942C9" w:rsidP="009D3558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9D3558" w:rsidRPr="009D3558" w:rsidTr="009D3558"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068" w:rsidRDefault="00111068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D72A4" w:rsidRPr="009D3558" w:rsidRDefault="002D72A4" w:rsidP="009D35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II – </w:t>
            </w:r>
            <w:r w:rsidR="00E942C9"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IDENTIFICAÇÃO DOS PARTICIPANTES</w:t>
            </w: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487"/>
              <w:gridCol w:w="921"/>
              <w:gridCol w:w="1772"/>
              <w:gridCol w:w="1290"/>
              <w:gridCol w:w="1857"/>
            </w:tblGrid>
            <w:tr w:rsidR="009D3558" w:rsidRPr="009D3558" w:rsidTr="009D3558">
              <w:trPr>
                <w:trHeight w:val="274"/>
                <w:jc w:val="center"/>
              </w:trPr>
              <w:tc>
                <w:tcPr>
                  <w:tcW w:w="5382" w:type="dxa"/>
                  <w:gridSpan w:val="4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Sociedade Civil</w:t>
                  </w:r>
                </w:p>
              </w:tc>
              <w:tc>
                <w:tcPr>
                  <w:tcW w:w="3147" w:type="dxa"/>
                  <w:gridSpan w:val="2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Governamenta</w:t>
                  </w: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l</w:t>
                  </w:r>
                </w:p>
              </w:tc>
            </w:tr>
            <w:tr w:rsidR="009D3558" w:rsidRPr="009D3558" w:rsidTr="009D3558">
              <w:trPr>
                <w:jc w:val="center"/>
              </w:trPr>
              <w:tc>
                <w:tcPr>
                  <w:tcW w:w="2689" w:type="dxa"/>
                  <w:gridSpan w:val="2"/>
                </w:tcPr>
                <w:p w:rsidR="002D72A4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Crianças e adolescentes</w:t>
                  </w:r>
                </w:p>
              </w:tc>
              <w:tc>
                <w:tcPr>
                  <w:tcW w:w="2693" w:type="dxa"/>
                  <w:gridSpan w:val="2"/>
                </w:tcPr>
                <w:p w:rsidR="002D72A4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Adultos</w:t>
                  </w:r>
                </w:p>
              </w:tc>
              <w:tc>
                <w:tcPr>
                  <w:tcW w:w="3147" w:type="dxa"/>
                  <w:gridSpan w:val="2"/>
                </w:tcPr>
                <w:p w:rsidR="002D72A4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Adultos</w:t>
                  </w:r>
                </w:p>
              </w:tc>
            </w:tr>
            <w:tr w:rsidR="009D3558" w:rsidRPr="009D3558" w:rsidTr="009D3558">
              <w:trPr>
                <w:jc w:val="center"/>
              </w:trPr>
              <w:tc>
                <w:tcPr>
                  <w:tcW w:w="120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Fem</w:t>
                  </w:r>
                  <w:proofErr w:type="spellEnd"/>
                </w:p>
              </w:tc>
              <w:tc>
                <w:tcPr>
                  <w:tcW w:w="1487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Masc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Fem</w:t>
                  </w:r>
                  <w:proofErr w:type="spellEnd"/>
                </w:p>
              </w:tc>
              <w:tc>
                <w:tcPr>
                  <w:tcW w:w="17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Masc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Fem</w:t>
                  </w:r>
                  <w:proofErr w:type="spellEnd"/>
                </w:p>
              </w:tc>
              <w:tc>
                <w:tcPr>
                  <w:tcW w:w="1857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Masc</w:t>
                  </w:r>
                  <w:proofErr w:type="spellEnd"/>
                </w:p>
              </w:tc>
            </w:tr>
            <w:tr w:rsidR="009D3558" w:rsidRPr="009D3558" w:rsidTr="009D3558">
              <w:trPr>
                <w:jc w:val="center"/>
              </w:trPr>
              <w:tc>
                <w:tcPr>
                  <w:tcW w:w="120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87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0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57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D72A4" w:rsidRDefault="002D72A4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9D3558" w:rsidRPr="009D3558" w:rsidRDefault="009D3558" w:rsidP="009D3558">
            <w:pPr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III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–</w:t>
            </w: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FORAM REALIZADAS </w:t>
            </w: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CONFERÊNCIAS LIVRES:</w:t>
            </w:r>
          </w:p>
          <w:p w:rsidR="009D3558" w:rsidRDefault="009D3558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Datas, locais, participantes.</w:t>
            </w:r>
          </w:p>
          <w:p w:rsidR="009D3558" w:rsidRDefault="009D3558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Pr="009D3558" w:rsidRDefault="003D1E47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E942C9" w:rsidRPr="009D3558" w:rsidRDefault="009D3558" w:rsidP="009D35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V</w:t>
            </w:r>
            <w:r w:rsidRPr="009D355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- IDENTIFICAÇÃO DA SECRETARIA EXECUTIVA E PRESIDÊNCIA DO CONSELHO: 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  <w:proofErr w:type="gramStart"/>
            <w:r w:rsidRPr="009D3558">
              <w:rPr>
                <w:rFonts w:ascii="Times New Roman" w:hAnsi="Times New Roman" w:cs="Times New Roman"/>
                <w:bCs/>
                <w:color w:val="auto"/>
                <w:u w:val="single"/>
              </w:rPr>
              <w:t>Secretária(</w:t>
            </w:r>
            <w:proofErr w:type="gramEnd"/>
            <w:r w:rsidRPr="009D3558">
              <w:rPr>
                <w:rFonts w:ascii="Times New Roman" w:hAnsi="Times New Roman" w:cs="Times New Roman"/>
                <w:bCs/>
                <w:color w:val="auto"/>
                <w:u w:val="single"/>
              </w:rPr>
              <w:t>o) Executiva(o):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>Nome: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Telefone fixo e celular:                              </w:t>
            </w:r>
          </w:p>
          <w:p w:rsidR="00E942C9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>E</w:t>
            </w:r>
            <w:r w:rsidRPr="009D3558">
              <w:rPr>
                <w:rFonts w:ascii="Times New Roman" w:hAnsi="Times New Roman" w:cs="Times New Roman"/>
                <w:bCs/>
                <w:color w:val="auto"/>
              </w:rPr>
              <w:t>-mails institucionais e privados</w:t>
            </w:r>
            <w:r w:rsidRPr="009D3558"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9D3558" w:rsidRPr="009D3558" w:rsidRDefault="009D3558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  <w:u w:val="single"/>
              </w:rPr>
              <w:t>Presidente do CMDCA: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>Nome: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Telefone fixo e celular:                              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>E-mails institucionais e privados: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D1E47" w:rsidRDefault="003D1E47" w:rsidP="009D35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942C9" w:rsidRPr="009D3558" w:rsidRDefault="009D3558" w:rsidP="009D35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  <w:r w:rsidRPr="009D3558">
              <w:rPr>
                <w:rFonts w:ascii="Times New Roman" w:hAnsi="Times New Roman" w:cs="Times New Roman"/>
                <w:b/>
                <w:bCs/>
                <w:color w:val="auto"/>
              </w:rPr>
              <w:t>V - LISTAGEM DOS INTEGRANTES DA COMISSÃO ORGANIZADORA:</w:t>
            </w:r>
          </w:p>
          <w:p w:rsidR="00E942C9" w:rsidRPr="009D3558" w:rsidRDefault="00E942C9" w:rsidP="009D35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>*</w:t>
            </w:r>
            <w:r w:rsidR="002D72A4" w:rsidRPr="009D3558">
              <w:rPr>
                <w:rFonts w:ascii="Times New Roman" w:hAnsi="Times New Roman" w:cs="Times New Roman"/>
                <w:bCs/>
                <w:color w:val="auto"/>
              </w:rPr>
              <w:t>indica</w:t>
            </w:r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r </w:t>
            </w:r>
            <w:r w:rsidR="002D72A4" w:rsidRPr="009D3558">
              <w:rPr>
                <w:rFonts w:ascii="Times New Roman" w:hAnsi="Times New Roman" w:cs="Times New Roman"/>
                <w:bCs/>
                <w:color w:val="auto"/>
              </w:rPr>
              <w:t>se houve cumprimento da determinação de composição com representantes do se</w:t>
            </w:r>
            <w:r w:rsidRPr="009D3558">
              <w:rPr>
                <w:rFonts w:ascii="Times New Roman" w:hAnsi="Times New Roman" w:cs="Times New Roman"/>
                <w:bCs/>
                <w:color w:val="auto"/>
              </w:rPr>
              <w:t>gmento crianças e adolescentes:</w:t>
            </w:r>
          </w:p>
          <w:tbl>
            <w:tblPr>
              <w:tblStyle w:val="Tabelacomgrade"/>
              <w:tblW w:w="938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406"/>
              <w:gridCol w:w="2094"/>
              <w:gridCol w:w="1915"/>
            </w:tblGrid>
            <w:tr w:rsidR="009D3558" w:rsidRPr="009D3558" w:rsidTr="009D3558">
              <w:tc>
                <w:tcPr>
                  <w:tcW w:w="29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Nome</w:t>
                  </w:r>
                </w:p>
              </w:tc>
              <w:tc>
                <w:tcPr>
                  <w:tcW w:w="2406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Representação</w:t>
                  </w:r>
                </w:p>
              </w:tc>
              <w:tc>
                <w:tcPr>
                  <w:tcW w:w="2094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E-mail</w:t>
                  </w:r>
                </w:p>
              </w:tc>
              <w:tc>
                <w:tcPr>
                  <w:tcW w:w="1915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Tel</w:t>
                  </w:r>
                  <w:r w:rsidR="009D3558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9D3558" w:rsidRPr="009D3558" w:rsidTr="009D3558">
              <w:tc>
                <w:tcPr>
                  <w:tcW w:w="29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6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4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3558" w:rsidRPr="009D3558" w:rsidTr="009D3558">
              <w:tc>
                <w:tcPr>
                  <w:tcW w:w="29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6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4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3558" w:rsidRPr="009D3558" w:rsidTr="009D3558">
              <w:tc>
                <w:tcPr>
                  <w:tcW w:w="29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6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4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3558" w:rsidRPr="009D3558" w:rsidTr="009D3558">
              <w:tc>
                <w:tcPr>
                  <w:tcW w:w="29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6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4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3558" w:rsidRPr="009D3558" w:rsidTr="009D3558">
              <w:tc>
                <w:tcPr>
                  <w:tcW w:w="29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6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4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3558" w:rsidRPr="009D3558" w:rsidTr="009D3558">
              <w:tc>
                <w:tcPr>
                  <w:tcW w:w="2972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6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4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5" w:type="dxa"/>
                </w:tcPr>
                <w:p w:rsidR="00E942C9" w:rsidRPr="009D3558" w:rsidRDefault="00E942C9" w:rsidP="009D355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D3558" w:rsidRDefault="009D3558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E942C9" w:rsidRPr="009D3558" w:rsidRDefault="009D3558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V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</w:t>
            </w: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PROGRAMAÇÃO DA CONFERÊNCIA MUNICIPAL:</w:t>
            </w:r>
          </w:p>
          <w:p w:rsidR="00E942C9" w:rsidRDefault="00E942C9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Pr="009D3558" w:rsidRDefault="003D1E47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E942C9" w:rsidRPr="009D3558" w:rsidRDefault="00E942C9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D72A4" w:rsidRPr="009D3558" w:rsidRDefault="009D3558" w:rsidP="009D355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VI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</w:t>
            </w: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- INFORMAÇÕES GERAIS QUANTO À REALIZAÇÃO DE CONFERÊNCIAS MUNICIPAIS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942C9" w:rsidRPr="009D3558" w:rsidRDefault="00E942C9" w:rsidP="009D355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9D3558">
              <w:rPr>
                <w:rFonts w:eastAsiaTheme="minorHAnsi"/>
                <w:bCs/>
                <w:lang w:eastAsia="en-US"/>
              </w:rPr>
              <w:t xml:space="preserve">Razões conhecidas para eventual não realização de Conferências Municipais; </w:t>
            </w:r>
            <w:proofErr w:type="gramStart"/>
            <w:r w:rsidRPr="009D3558">
              <w:rPr>
                <w:rFonts w:eastAsiaTheme="minorHAnsi"/>
                <w:bCs/>
                <w:lang w:eastAsia="en-US"/>
              </w:rPr>
              <w:t>e</w:t>
            </w:r>
            <w:proofErr w:type="gramEnd"/>
            <w:r w:rsidRPr="009D3558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E942C9" w:rsidRDefault="00E942C9" w:rsidP="009D355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9D3558">
              <w:rPr>
                <w:rFonts w:eastAsiaTheme="minorHAnsi"/>
                <w:bCs/>
                <w:lang w:eastAsia="en-US"/>
              </w:rPr>
              <w:t xml:space="preserve">Razões conhecidas para eventual não participação de delegações ou segmentos de delegações; </w:t>
            </w:r>
          </w:p>
          <w:p w:rsidR="009D3558" w:rsidRDefault="009D3558" w:rsidP="009D355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Pontos positivos;</w:t>
            </w:r>
          </w:p>
          <w:p w:rsidR="009D3558" w:rsidRPr="009D3558" w:rsidRDefault="009D3558" w:rsidP="009D355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Pontos negativos;</w:t>
            </w:r>
          </w:p>
          <w:p w:rsidR="002D72A4" w:rsidRDefault="002D72A4" w:rsidP="009D3558">
            <w:pPr>
              <w:spacing w:line="36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spacing w:line="36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spacing w:line="36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Pr="009D3558" w:rsidRDefault="003D1E47" w:rsidP="009D3558">
            <w:pPr>
              <w:spacing w:line="36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D72A4" w:rsidRPr="009D3558" w:rsidRDefault="009D3558" w:rsidP="009D3558">
            <w:pPr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VII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</w:t>
            </w:r>
            <w:r w:rsidRPr="009D35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- INFORMAÇÃO DA EXISTÊNCIA DE EDUCOMUNICAÇÃ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O NA CONFERÊNCIA:</w:t>
            </w:r>
          </w:p>
          <w:p w:rsidR="002D72A4" w:rsidRDefault="002D72A4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9D3558" w:rsidRDefault="009D3558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Default="003D1E47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D1E47" w:rsidRPr="009D3558" w:rsidRDefault="003D1E47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0C1229" w:rsidRPr="009D3558" w:rsidRDefault="009D3558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/>
                <w:bCs/>
                <w:color w:val="auto"/>
              </w:rPr>
              <w:t>IX - PROPOSTAS PARA A CONFERÊNCIA ESTADUAL:</w:t>
            </w:r>
          </w:p>
          <w:p w:rsidR="003D1E47" w:rsidRDefault="003D1E47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0C1229" w:rsidRPr="009D3558" w:rsidRDefault="000C1229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>EIXO I: GARANTIA DOS DIREITOS E POLÍTICAS PÚBLICAS INTEGRADAS E DE INCLUSÃO SOCIAL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253"/>
            </w:tblGrid>
            <w:tr w:rsidR="009D3558" w:rsidRPr="009D3558" w:rsidTr="003D1E47">
              <w:tc>
                <w:tcPr>
                  <w:tcW w:w="1271" w:type="dxa"/>
                </w:tcPr>
                <w:p w:rsidR="000C1229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1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0C1229" w:rsidRPr="009D3558" w:rsidRDefault="000C1229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0C1229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2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0C1229" w:rsidRPr="009D3558" w:rsidRDefault="000C1229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0C1229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0C1229" w:rsidRPr="009D3558" w:rsidRDefault="000C1229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</w:tbl>
          <w:p w:rsidR="000C1229" w:rsidRPr="009D3558" w:rsidRDefault="000C1229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14955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Eixo II: Prevenção e Enfrentamento da Violência Contra Crianças e Adolescentes;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253"/>
            </w:tblGrid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1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2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</w:tbl>
          <w:p w:rsidR="00E14955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14955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Eixo III: Orçamento e Financiamento das Políticas para Crianças e Adolescentes;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253"/>
            </w:tblGrid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1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2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</w:tbl>
          <w:p w:rsidR="00E14955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14955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Eixo IV: Participação, Comunicação Social e Protagonismo de Crianças e Adolescentes;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253"/>
            </w:tblGrid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1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2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</w:tbl>
          <w:p w:rsidR="00E14955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0C1229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>Eixo V: Espaços de Gestão e Controle Social das Políticas Públicas de Criança e Adolescentes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253"/>
            </w:tblGrid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1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2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9D3558" w:rsidRPr="009D3558" w:rsidTr="003D1E47">
              <w:tc>
                <w:tcPr>
                  <w:tcW w:w="1271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Proposta </w:t>
                  </w: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proofErr w:type="gramEnd"/>
                </w:p>
              </w:tc>
              <w:tc>
                <w:tcPr>
                  <w:tcW w:w="7253" w:type="dxa"/>
                </w:tcPr>
                <w:p w:rsidR="00E14955" w:rsidRPr="009D3558" w:rsidRDefault="00E14955" w:rsidP="009D3558">
                  <w:pPr>
                    <w:pStyle w:val="Default"/>
                    <w:tabs>
                      <w:tab w:val="center" w:pos="4269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</w:tbl>
          <w:p w:rsidR="00E14955" w:rsidRPr="009D3558" w:rsidRDefault="00E14955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C7254" w:rsidRPr="009D3558" w:rsidRDefault="009D3558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X - RELAÇÃO DE DELEGADOS (AS) ELEITOS E SUPLENTES, POR ORDEM DE SUPLÊNCIA E POR SEGMENTO, COM: </w:t>
            </w:r>
          </w:p>
          <w:p w:rsidR="00646381" w:rsidRPr="009D3558" w:rsidRDefault="00646381" w:rsidP="009D3558">
            <w:pPr>
              <w:pStyle w:val="Default"/>
              <w:numPr>
                <w:ilvl w:val="0"/>
                <w:numId w:val="3"/>
              </w:numPr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9D3558">
              <w:rPr>
                <w:rFonts w:ascii="Times New Roman" w:hAnsi="Times New Roman" w:cs="Times New Roman"/>
                <w:bCs/>
                <w:color w:val="auto"/>
              </w:rPr>
              <w:t>4</w:t>
            </w:r>
            <w:proofErr w:type="gramEnd"/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 (quatro) delegados municipais, prevendo outros 4 (quatro) suplentes, a saber: </w:t>
            </w:r>
          </w:p>
          <w:tbl>
            <w:tblPr>
              <w:tblStyle w:val="Tabelacomgrade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2126"/>
              <w:gridCol w:w="992"/>
              <w:gridCol w:w="1420"/>
              <w:gridCol w:w="1274"/>
            </w:tblGrid>
            <w:tr w:rsidR="009D3558" w:rsidRPr="009D3558" w:rsidTr="002D22DE">
              <w:tc>
                <w:tcPr>
                  <w:tcW w:w="2547" w:type="dxa"/>
                  <w:gridSpan w:val="2"/>
                </w:tcPr>
                <w:p w:rsidR="009D3558" w:rsidRPr="009D3558" w:rsidRDefault="00646381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="009D3558"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Representação 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Nome</w:t>
                  </w: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Idade / sexo</w:t>
                  </w: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Telefone</w:t>
                  </w: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</w:rPr>
                    <w:t>E-mail</w:t>
                  </w: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Titular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lastRenderedPageBreak/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conselheiro </w:t>
                  </w: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lastRenderedPageBreak/>
                    <w:t>(a) de direito governamental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lastRenderedPageBreak/>
                    <w:t>Suplente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conselheiro (a) de direito governamental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T</w:t>
                  </w: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itular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conselheiro (a) de direito não governamental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Suplente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conselheiro (a) de direito não governamental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Titular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adolescente</w:t>
                  </w: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(observar o Anexo II do D</w:t>
                  </w: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ocumento Orientador do CONANDA)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Suplente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adolescente (observar o Anexo II do Documento Orientador do CONANDA)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Titular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representante de Conselheiros (as) Tutelares, Movimentos Sociais, Sistema de Justiça ou Rede de Atendimento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2D22DE" w:rsidRPr="009D3558" w:rsidTr="002D22DE">
              <w:tc>
                <w:tcPr>
                  <w:tcW w:w="988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Suplente</w:t>
                  </w:r>
                </w:p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</w:t>
                  </w:r>
                  <w:proofErr w:type="gramEnd"/>
                  <w:r w:rsidRPr="009D3558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representante de Conselheiros (as) Tutelares, Movimentos Sociais, Sistema de Justiça ou Rede de Atendimento</w:t>
                  </w:r>
                </w:p>
              </w:tc>
              <w:tc>
                <w:tcPr>
                  <w:tcW w:w="2126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420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:rsidR="009D3558" w:rsidRPr="009D3558" w:rsidRDefault="009D3558" w:rsidP="009D3558">
                  <w:pPr>
                    <w:pStyle w:val="Default"/>
                    <w:tabs>
                      <w:tab w:val="center" w:pos="4269"/>
                    </w:tabs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</w:tbl>
          <w:p w:rsidR="00646381" w:rsidRPr="009D3558" w:rsidRDefault="00646381" w:rsidP="009D3558">
            <w:pPr>
              <w:pStyle w:val="Default"/>
              <w:tabs>
                <w:tab w:val="center" w:pos="4269"/>
              </w:tabs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C7254" w:rsidRPr="009D3558" w:rsidRDefault="002C7254" w:rsidP="009D355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3558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2C7254" w:rsidRPr="009D3558" w:rsidRDefault="002C7254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C7254" w:rsidRDefault="002D22DE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Data,</w:t>
            </w:r>
          </w:p>
          <w:p w:rsidR="002D22DE" w:rsidRDefault="002D22DE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D22DE" w:rsidRPr="009D3558" w:rsidRDefault="002D22DE" w:rsidP="002D22DE">
            <w:pPr>
              <w:spacing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Assinatura do Presidente</w:t>
            </w:r>
          </w:p>
          <w:p w:rsidR="002C7254" w:rsidRPr="009D3558" w:rsidRDefault="002C7254" w:rsidP="009D3558">
            <w:pPr>
              <w:spacing w:line="36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13027D" w:rsidRPr="009D3558" w:rsidRDefault="0013027D" w:rsidP="009D3558">
      <w:pPr>
        <w:spacing w:line="360" w:lineRule="auto"/>
        <w:jc w:val="both"/>
      </w:pPr>
    </w:p>
    <w:p w:rsidR="00672236" w:rsidRPr="009D3558" w:rsidRDefault="0013027D" w:rsidP="009D3558">
      <w:pPr>
        <w:spacing w:line="360" w:lineRule="auto"/>
        <w:jc w:val="both"/>
      </w:pPr>
      <w:r w:rsidRPr="009D3558">
        <w:tab/>
      </w:r>
    </w:p>
    <w:sectPr w:rsidR="00672236" w:rsidRPr="009D3558" w:rsidSect="003D1E47">
      <w:footerReference w:type="default" r:id="rId8"/>
      <w:pgSz w:w="11906" w:h="16838"/>
      <w:pgMar w:top="709" w:right="1701" w:bottom="1276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C1" w:rsidRDefault="00811BC1" w:rsidP="0013027D">
      <w:r>
        <w:separator/>
      </w:r>
    </w:p>
  </w:endnote>
  <w:endnote w:type="continuationSeparator" w:id="0">
    <w:p w:rsidR="00811BC1" w:rsidRDefault="00811BC1" w:rsidP="0013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47" w:rsidRDefault="003D1E47" w:rsidP="003D1E47">
    <w:pPr>
      <w:pStyle w:val="Rodap"/>
      <w:tabs>
        <w:tab w:val="clear" w:pos="8504"/>
        <w:tab w:val="right" w:pos="9214"/>
      </w:tabs>
      <w:ind w:left="-567" w:right="-710"/>
      <w:jc w:val="center"/>
      <w:rPr>
        <w:sz w:val="20"/>
        <w:szCs w:val="20"/>
      </w:rPr>
    </w:pPr>
    <w:r w:rsidRPr="003D1E47">
      <w:rPr>
        <w:sz w:val="20"/>
        <w:szCs w:val="20"/>
      </w:rPr>
      <w:t xml:space="preserve">Elaborado em </w:t>
    </w:r>
    <w:r w:rsidRPr="003D1E47">
      <w:rPr>
        <w:sz w:val="20"/>
        <w:szCs w:val="20"/>
      </w:rPr>
      <w:t>17/07/2018</w:t>
    </w:r>
    <w:r w:rsidRPr="003D1E47">
      <w:rPr>
        <w:sz w:val="20"/>
        <w:szCs w:val="20"/>
      </w:rPr>
      <w:t xml:space="preserve"> pela Assessoria de Assistência Social da GRANFPOLIS, tendo por base </w:t>
    </w:r>
    <w:proofErr w:type="gramStart"/>
    <w:r w:rsidRPr="003D1E47">
      <w:rPr>
        <w:sz w:val="20"/>
        <w:szCs w:val="20"/>
      </w:rPr>
      <w:t>as</w:t>
    </w:r>
    <w:proofErr w:type="gramEnd"/>
    <w:r w:rsidRPr="003D1E47">
      <w:rPr>
        <w:sz w:val="20"/>
        <w:szCs w:val="20"/>
      </w:rPr>
      <w:t xml:space="preserve"> </w:t>
    </w:r>
  </w:p>
  <w:p w:rsidR="003D1E47" w:rsidRDefault="003D1E47" w:rsidP="003D1E47">
    <w:pPr>
      <w:pStyle w:val="Rodap"/>
      <w:tabs>
        <w:tab w:val="clear" w:pos="8504"/>
        <w:tab w:val="right" w:pos="9214"/>
      </w:tabs>
      <w:ind w:left="-567" w:right="-710"/>
      <w:jc w:val="center"/>
      <w:rPr>
        <w:sz w:val="20"/>
        <w:szCs w:val="20"/>
      </w:rPr>
    </w:pPr>
    <w:r w:rsidRPr="003D1E47">
      <w:rPr>
        <w:sz w:val="20"/>
        <w:szCs w:val="20"/>
      </w:rPr>
      <w:t>Orientações do CEDCA aos</w:t>
    </w:r>
    <w:r w:rsidRPr="003D1E47">
      <w:rPr>
        <w:sz w:val="20"/>
        <w:szCs w:val="20"/>
      </w:rPr>
      <w:t xml:space="preserve"> </w:t>
    </w:r>
    <w:proofErr w:type="spellStart"/>
    <w:r w:rsidRPr="003D1E47">
      <w:rPr>
        <w:sz w:val="20"/>
        <w:szCs w:val="20"/>
      </w:rPr>
      <w:t>CMDCAs</w:t>
    </w:r>
    <w:proofErr w:type="spellEnd"/>
    <w:r w:rsidRPr="003D1E47">
      <w:rPr>
        <w:sz w:val="20"/>
        <w:szCs w:val="20"/>
      </w:rPr>
      <w:t xml:space="preserve"> </w:t>
    </w:r>
    <w:r w:rsidRPr="003D1E47">
      <w:rPr>
        <w:sz w:val="20"/>
        <w:szCs w:val="20"/>
      </w:rPr>
      <w:t xml:space="preserve">e demais atores do SGD da Criança e Adolescente de Santa Catarina </w:t>
    </w:r>
  </w:p>
  <w:p w:rsidR="003D1E47" w:rsidRPr="003D1E47" w:rsidRDefault="003D1E47" w:rsidP="003D1E47">
    <w:pPr>
      <w:pStyle w:val="Rodap"/>
      <w:tabs>
        <w:tab w:val="clear" w:pos="8504"/>
        <w:tab w:val="right" w:pos="9214"/>
      </w:tabs>
      <w:ind w:left="-567" w:right="-710"/>
      <w:jc w:val="center"/>
      <w:rPr>
        <w:sz w:val="20"/>
        <w:szCs w:val="20"/>
      </w:rPr>
    </w:pPr>
    <w:proofErr w:type="gramStart"/>
    <w:r w:rsidRPr="003D1E47">
      <w:rPr>
        <w:sz w:val="20"/>
        <w:szCs w:val="20"/>
      </w:rPr>
      <w:t>para</w:t>
    </w:r>
    <w:proofErr w:type="gramEnd"/>
    <w:r w:rsidRPr="003D1E47">
      <w:rPr>
        <w:sz w:val="20"/>
        <w:szCs w:val="20"/>
      </w:rPr>
      <w:t xml:space="preserve"> a realização da </w:t>
    </w:r>
    <w:r w:rsidRPr="003D1E47">
      <w:rPr>
        <w:sz w:val="20"/>
        <w:szCs w:val="20"/>
      </w:rPr>
      <w:t xml:space="preserve">XIª </w:t>
    </w:r>
    <w:r w:rsidRPr="003D1E47">
      <w:rPr>
        <w:sz w:val="20"/>
        <w:szCs w:val="20"/>
      </w:rPr>
      <w:t>Conferência DCA.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C1" w:rsidRDefault="00811BC1" w:rsidP="0013027D">
      <w:r>
        <w:separator/>
      </w:r>
    </w:p>
  </w:footnote>
  <w:footnote w:type="continuationSeparator" w:id="0">
    <w:p w:rsidR="00811BC1" w:rsidRDefault="00811BC1" w:rsidP="0013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952"/>
    <w:multiLevelType w:val="hybridMultilevel"/>
    <w:tmpl w:val="38546C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40BC"/>
    <w:multiLevelType w:val="hybridMultilevel"/>
    <w:tmpl w:val="149C13AA"/>
    <w:lvl w:ilvl="0" w:tplc="4BAA515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9174A"/>
    <w:multiLevelType w:val="hybridMultilevel"/>
    <w:tmpl w:val="3ECA16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27D"/>
    <w:rsid w:val="000C1229"/>
    <w:rsid w:val="00111068"/>
    <w:rsid w:val="00124FF5"/>
    <w:rsid w:val="0013027D"/>
    <w:rsid w:val="001521AA"/>
    <w:rsid w:val="002C7254"/>
    <w:rsid w:val="002D22DE"/>
    <w:rsid w:val="002D72A4"/>
    <w:rsid w:val="003D1E47"/>
    <w:rsid w:val="00646381"/>
    <w:rsid w:val="00672236"/>
    <w:rsid w:val="007F3767"/>
    <w:rsid w:val="00811BC1"/>
    <w:rsid w:val="009D3558"/>
    <w:rsid w:val="00A31C49"/>
    <w:rsid w:val="00B0174B"/>
    <w:rsid w:val="00E14955"/>
    <w:rsid w:val="00E942C9"/>
    <w:rsid w:val="00F72A3D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1302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302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13027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767"/>
    <w:pPr>
      <w:ind w:left="720"/>
      <w:contextualSpacing/>
    </w:pPr>
  </w:style>
  <w:style w:type="table" w:styleId="Tabelacomgrade">
    <w:name w:val="Table Grid"/>
    <w:basedOn w:val="Tabelanormal"/>
    <w:uiPriority w:val="59"/>
    <w:rsid w:val="007F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72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D72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72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7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72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GRANFPOLIS</cp:lastModifiedBy>
  <cp:revision>7</cp:revision>
  <dcterms:created xsi:type="dcterms:W3CDTF">2015-04-20T14:05:00Z</dcterms:created>
  <dcterms:modified xsi:type="dcterms:W3CDTF">2018-07-17T14:30:00Z</dcterms:modified>
</cp:coreProperties>
</file>